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9F1" w:rsidRPr="00F659F1" w:rsidRDefault="00F659F1" w:rsidP="00F659F1">
      <w:pPr>
        <w:spacing w:before="100" w:beforeAutospacing="1" w:after="100" w:afterAutospacing="1" w:line="240" w:lineRule="auto"/>
        <w:rPr>
          <w:rFonts w:ascii="Times New Roman" w:eastAsia="Times New Roman" w:hAnsi="Times New Roman" w:cs="Times New Roman"/>
          <w:sz w:val="32"/>
          <w:szCs w:val="32"/>
        </w:rPr>
      </w:pPr>
      <w:r w:rsidRPr="00F659F1">
        <w:rPr>
          <w:rFonts w:ascii="Times New Roman" w:eastAsia="Times New Roman" w:hAnsi="Times New Roman" w:cs="Times New Roman"/>
          <w:sz w:val="32"/>
          <w:szCs w:val="32"/>
          <w:highlight w:val="yellow"/>
        </w:rPr>
        <w:t>DB#1</w:t>
      </w:r>
    </w:p>
    <w:p w:rsidR="00F659F1" w:rsidRPr="00F659F1" w:rsidRDefault="00F659F1" w:rsidP="00F659F1">
      <w:pPr>
        <w:spacing w:before="100" w:beforeAutospacing="1" w:after="100" w:afterAutospacing="1" w:line="48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color w:val="000000"/>
          <w:sz w:val="24"/>
          <w:szCs w:val="24"/>
        </w:rPr>
        <w:t>Discussion Board</w:t>
      </w:r>
      <w:proofErr w:type="gramStart"/>
      <w:r w:rsidRPr="00F659F1">
        <w:rPr>
          <w:rFonts w:ascii="Times New Roman" w:eastAsia="Times New Roman" w:hAnsi="Times New Roman" w:cs="Times New Roman"/>
          <w:color w:val="000000"/>
          <w:sz w:val="24"/>
          <w:szCs w:val="24"/>
        </w:rPr>
        <w:t>  5</w:t>
      </w:r>
      <w:proofErr w:type="gramEnd"/>
    </w:p>
    <w:p w:rsidR="00F659F1" w:rsidRPr="00F659F1" w:rsidRDefault="00F659F1" w:rsidP="00F659F1">
      <w:pPr>
        <w:spacing w:before="100" w:beforeAutospacing="1" w:after="100" w:afterAutospacing="1" w:line="48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color w:val="000000"/>
          <w:sz w:val="24"/>
          <w:szCs w:val="24"/>
        </w:rPr>
        <w:t>BUSI 646- Managing Human Capital in Healthcare</w:t>
      </w:r>
    </w:p>
    <w:p w:rsidR="00F659F1" w:rsidRPr="00F659F1" w:rsidRDefault="00F659F1" w:rsidP="00F659F1">
      <w:pPr>
        <w:spacing w:before="100" w:beforeAutospacing="1" w:after="100" w:afterAutospacing="1" w:line="48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color w:val="000000"/>
          <w:sz w:val="24"/>
          <w:szCs w:val="24"/>
        </w:rPr>
        <w:t>Linda Franco</w:t>
      </w:r>
    </w:p>
    <w:p w:rsidR="00F659F1" w:rsidRPr="00F659F1" w:rsidRDefault="00F659F1" w:rsidP="00F659F1">
      <w:pPr>
        <w:spacing w:before="100" w:beforeAutospacing="1" w:after="100" w:afterAutospacing="1" w:line="48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color w:val="000000"/>
          <w:sz w:val="24"/>
          <w:szCs w:val="24"/>
        </w:rPr>
        <w:t>Liberty University</w:t>
      </w:r>
    </w:p>
    <w:p w:rsidR="00F659F1" w:rsidRPr="00F659F1" w:rsidRDefault="00F659F1" w:rsidP="00F659F1">
      <w:pPr>
        <w:spacing w:before="100" w:beforeAutospacing="1" w:after="100" w:afterAutospacing="1" w:line="48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color w:val="000000"/>
          <w:sz w:val="24"/>
          <w:szCs w:val="24"/>
        </w:rPr>
        <w:t>Dr. Eric Richardson</w:t>
      </w:r>
    </w:p>
    <w:p w:rsidR="00F659F1" w:rsidRPr="00F659F1" w:rsidRDefault="00F659F1" w:rsidP="00F659F1">
      <w:pPr>
        <w:spacing w:before="100" w:beforeAutospacing="1" w:after="100" w:afterAutospacing="1" w:line="240" w:lineRule="auto"/>
        <w:rPr>
          <w:rFonts w:ascii="Times New Roman" w:eastAsia="Times New Roman" w:hAnsi="Times New Roman" w:cs="Times New Roman"/>
          <w:sz w:val="24"/>
          <w:szCs w:val="24"/>
        </w:rPr>
      </w:pPr>
      <w:r w:rsidRPr="00F659F1">
        <w:rPr>
          <w:rFonts w:ascii="Times New Roman" w:eastAsia="Times New Roman" w:hAnsi="Times New Roman" w:cs="Times New Roman"/>
          <w:b/>
          <w:bCs/>
          <w:color w:val="303030"/>
          <w:sz w:val="20"/>
          <w:szCs w:val="20"/>
          <w:shd w:val="clear" w:color="auto" w:fill="FFFFFF"/>
        </w:rPr>
        <w:t> </w:t>
      </w:r>
    </w:p>
    <w:p w:rsidR="00F659F1" w:rsidRPr="00F659F1" w:rsidRDefault="00F659F1" w:rsidP="00F659F1">
      <w:pPr>
        <w:spacing w:before="100" w:beforeAutospacing="1" w:after="100" w:afterAutospacing="1" w:line="24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b/>
          <w:bCs/>
          <w:color w:val="303030"/>
          <w:sz w:val="24"/>
          <w:szCs w:val="24"/>
          <w:shd w:val="clear" w:color="auto" w:fill="FFFFFF"/>
        </w:rPr>
        <w:t>Medical/Surgical Errors</w:t>
      </w:r>
    </w:p>
    <w:p w:rsidR="00F659F1" w:rsidRPr="00F659F1" w:rsidRDefault="00F659F1" w:rsidP="00F659F1">
      <w:pPr>
        <w:spacing w:before="100" w:beforeAutospacing="1" w:after="100" w:afterAutospacing="1" w:line="24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color w:val="303030"/>
          <w:sz w:val="24"/>
          <w:szCs w:val="24"/>
          <w:shd w:val="clear" w:color="auto" w:fill="FFFFFF"/>
        </w:rPr>
        <w:t> </w:t>
      </w:r>
    </w:p>
    <w:p w:rsidR="00F659F1" w:rsidRPr="00F659F1" w:rsidRDefault="00F659F1" w:rsidP="00F659F1">
      <w:pPr>
        <w:spacing w:before="100" w:beforeAutospacing="1" w:after="100" w:afterAutospacing="1" w:line="480" w:lineRule="auto"/>
        <w:rPr>
          <w:rFonts w:ascii="Times New Roman" w:eastAsia="Times New Roman" w:hAnsi="Times New Roman" w:cs="Times New Roman"/>
          <w:sz w:val="24"/>
          <w:szCs w:val="24"/>
        </w:rPr>
      </w:pPr>
      <w:r w:rsidRPr="00F659F1">
        <w:rPr>
          <w:rFonts w:ascii="Times New Roman" w:eastAsia="Times New Roman" w:hAnsi="Times New Roman" w:cs="Times New Roman"/>
          <w:color w:val="303030"/>
          <w:sz w:val="24"/>
          <w:szCs w:val="24"/>
          <w:shd w:val="clear" w:color="auto" w:fill="FFFFFF"/>
        </w:rPr>
        <w:t>            Patient safety is one of the key aspects of quality of healthcare systems. Medical errors and risks to prevent safety have always threatened the patients’ health. Medical errors can be defined as negligence in observing the programmed measures and/or following a wrong method to reach a specific purpose (</w:t>
      </w:r>
      <w:proofErr w:type="spellStart"/>
      <w:r w:rsidRPr="00F659F1">
        <w:rPr>
          <w:rFonts w:ascii="Times New Roman" w:eastAsia="Times New Roman" w:hAnsi="Times New Roman" w:cs="Times New Roman"/>
          <w:color w:val="303030"/>
          <w:sz w:val="24"/>
          <w:szCs w:val="24"/>
          <w:shd w:val="clear" w:color="auto" w:fill="FFFFFF"/>
        </w:rPr>
        <w:t>Sheikhtaheri</w:t>
      </w:r>
      <w:proofErr w:type="spellEnd"/>
      <w:r w:rsidRPr="00F659F1">
        <w:rPr>
          <w:rFonts w:ascii="Times New Roman" w:eastAsia="Times New Roman" w:hAnsi="Times New Roman" w:cs="Times New Roman"/>
          <w:color w:val="303030"/>
          <w:sz w:val="24"/>
          <w:szCs w:val="24"/>
          <w:shd w:val="clear" w:color="auto" w:fill="FFFFFF"/>
        </w:rPr>
        <w:t xml:space="preserve"> et al., 2017). Errors might take place during a diagnosis, giving a prescription, surgery, employing medical equipment, preparing lab reports, and other areas. Negative outcomes such as increase of mortality rate, infections, variety of disabilities, physical injuries, and considerable costs incurred to compensate the patients are some of the consequences of health care errors. Death rate due to medical errors in the US in the US is more than that by breast cancer, car accidents, or HIV. Results of a review study on medical errors reported a rate of 52 errors per 100 admissions (</w:t>
      </w:r>
      <w:proofErr w:type="spellStart"/>
      <w:r w:rsidRPr="00F659F1">
        <w:rPr>
          <w:rFonts w:ascii="Times New Roman" w:eastAsia="Times New Roman" w:hAnsi="Times New Roman" w:cs="Times New Roman"/>
          <w:color w:val="303030"/>
          <w:sz w:val="24"/>
          <w:szCs w:val="24"/>
          <w:shd w:val="clear" w:color="auto" w:fill="FFFFFF"/>
        </w:rPr>
        <w:t>Sheikhtaheri</w:t>
      </w:r>
      <w:proofErr w:type="spellEnd"/>
      <w:r w:rsidRPr="00F659F1">
        <w:rPr>
          <w:rFonts w:ascii="Times New Roman" w:eastAsia="Times New Roman" w:hAnsi="Times New Roman" w:cs="Times New Roman"/>
          <w:color w:val="303030"/>
          <w:sz w:val="24"/>
          <w:szCs w:val="24"/>
          <w:shd w:val="clear" w:color="auto" w:fill="FFFFFF"/>
        </w:rPr>
        <w:t xml:space="preserve"> et al., 2018</w:t>
      </w:r>
      <w:proofErr w:type="gramStart"/>
      <w:r w:rsidRPr="00F659F1">
        <w:rPr>
          <w:rFonts w:ascii="Times New Roman" w:eastAsia="Times New Roman" w:hAnsi="Times New Roman" w:cs="Times New Roman"/>
          <w:color w:val="303030"/>
          <w:sz w:val="24"/>
          <w:szCs w:val="24"/>
          <w:shd w:val="clear" w:color="auto" w:fill="FFFFFF"/>
        </w:rPr>
        <w:t>) .</w:t>
      </w:r>
      <w:proofErr w:type="gramEnd"/>
      <w:r w:rsidRPr="00F659F1">
        <w:rPr>
          <w:rFonts w:ascii="Times New Roman" w:eastAsia="Times New Roman" w:hAnsi="Times New Roman" w:cs="Times New Roman"/>
          <w:color w:val="303030"/>
          <w:sz w:val="24"/>
          <w:szCs w:val="24"/>
          <w:shd w:val="clear" w:color="auto" w:fill="FFFFFF"/>
        </w:rPr>
        <w:t xml:space="preserve"> These statistics and reasons are why we require training and intervention to reduce the overall incidence of medical errors.</w:t>
      </w:r>
    </w:p>
    <w:p w:rsidR="00F659F1" w:rsidRPr="00F659F1" w:rsidRDefault="00F659F1" w:rsidP="00F659F1">
      <w:pPr>
        <w:spacing w:before="100" w:beforeAutospacing="1" w:after="100" w:afterAutospacing="1" w:line="480" w:lineRule="auto"/>
        <w:rPr>
          <w:rFonts w:ascii="Times New Roman" w:eastAsia="Times New Roman" w:hAnsi="Times New Roman" w:cs="Times New Roman"/>
          <w:sz w:val="24"/>
          <w:szCs w:val="24"/>
        </w:rPr>
      </w:pPr>
      <w:r w:rsidRPr="00F659F1">
        <w:rPr>
          <w:rFonts w:ascii="Times New Roman" w:eastAsia="Times New Roman" w:hAnsi="Times New Roman" w:cs="Times New Roman"/>
          <w:color w:val="303030"/>
          <w:sz w:val="24"/>
          <w:szCs w:val="24"/>
          <w:shd w:val="clear" w:color="auto" w:fill="FFFFFF"/>
        </w:rPr>
        <w:lastRenderedPageBreak/>
        <w:t xml:space="preserve">            According to </w:t>
      </w:r>
      <w:proofErr w:type="spellStart"/>
      <w:r w:rsidRPr="00F659F1">
        <w:rPr>
          <w:rFonts w:ascii="Times New Roman" w:eastAsia="Times New Roman" w:hAnsi="Times New Roman" w:cs="Times New Roman"/>
          <w:color w:val="303030"/>
          <w:sz w:val="24"/>
          <w:szCs w:val="24"/>
          <w:shd w:val="clear" w:color="auto" w:fill="FFFFFF"/>
        </w:rPr>
        <w:t>Pynes</w:t>
      </w:r>
      <w:proofErr w:type="spellEnd"/>
      <w:r w:rsidRPr="00F659F1">
        <w:rPr>
          <w:rFonts w:ascii="Times New Roman" w:eastAsia="Times New Roman" w:hAnsi="Times New Roman" w:cs="Times New Roman"/>
          <w:color w:val="303030"/>
          <w:sz w:val="24"/>
          <w:szCs w:val="24"/>
          <w:shd w:val="clear" w:color="auto" w:fill="FFFFFF"/>
        </w:rPr>
        <w:t xml:space="preserve"> and Lombardi (2011), training and development are critically important in enabling a health organization to attain their goals and objectives, especially when it comes to reducing medical errors. It provides the education, skills, competencies, and knowledge needed to address the desired goals. Training in intervention techniques will assist in addressing the fundamental source of errors. A hospitals inability to reduce these errors stems from their organizational and systemic nature. In other words, they are integrated into complex and interrelated structures and processes to which individuals throughout the hospital contribute. Policy makers and practitioners need guidance regarding how to achieve improvement. It has been proven that piecemeal initiatives are inadequate, and that strengthening safety culture necessitates interventions that simultaneously enable, enacts, and elaborate it in</w:t>
      </w:r>
      <w:proofErr w:type="gramStart"/>
      <w:r w:rsidRPr="00F659F1">
        <w:rPr>
          <w:rFonts w:ascii="Times New Roman" w:eastAsia="Times New Roman" w:hAnsi="Times New Roman" w:cs="Times New Roman"/>
          <w:color w:val="303030"/>
          <w:sz w:val="24"/>
          <w:szCs w:val="24"/>
          <w:shd w:val="clear" w:color="auto" w:fill="FFFFFF"/>
        </w:rPr>
        <w:t>  a</w:t>
      </w:r>
      <w:proofErr w:type="gramEnd"/>
      <w:r w:rsidRPr="00F659F1">
        <w:rPr>
          <w:rFonts w:ascii="Times New Roman" w:eastAsia="Times New Roman" w:hAnsi="Times New Roman" w:cs="Times New Roman"/>
          <w:color w:val="303030"/>
          <w:sz w:val="24"/>
          <w:szCs w:val="24"/>
          <w:shd w:val="clear" w:color="auto" w:fill="FFFFFF"/>
        </w:rPr>
        <w:t xml:space="preserve"> way that is attuned to exiting culture (Singer &amp; </w:t>
      </w:r>
      <w:proofErr w:type="spellStart"/>
      <w:r w:rsidRPr="00F659F1">
        <w:rPr>
          <w:rFonts w:ascii="Times New Roman" w:eastAsia="Times New Roman" w:hAnsi="Times New Roman" w:cs="Times New Roman"/>
          <w:color w:val="303030"/>
          <w:sz w:val="24"/>
          <w:szCs w:val="24"/>
          <w:shd w:val="clear" w:color="auto" w:fill="FFFFFF"/>
        </w:rPr>
        <w:t>Vogus</w:t>
      </w:r>
      <w:proofErr w:type="spellEnd"/>
      <w:r w:rsidRPr="00F659F1">
        <w:rPr>
          <w:rFonts w:ascii="Times New Roman" w:eastAsia="Times New Roman" w:hAnsi="Times New Roman" w:cs="Times New Roman"/>
          <w:color w:val="303030"/>
          <w:sz w:val="24"/>
          <w:szCs w:val="24"/>
          <w:shd w:val="clear" w:color="auto" w:fill="FFFFFF"/>
        </w:rPr>
        <w:t xml:space="preserve">, 2013). Some of the interventions designed to enable, enact, and elaborate safety culture and reduce hospital errors are external motivators, internal motivators, effective interpersonal processes, reporting and voicing concerns, coordination at care transitions and across interdependent functions, learning oriented interventions, education, operational improvements, and system monitoring (Singer &amp; </w:t>
      </w:r>
      <w:proofErr w:type="spellStart"/>
      <w:r w:rsidRPr="00F659F1">
        <w:rPr>
          <w:rFonts w:ascii="Times New Roman" w:eastAsia="Times New Roman" w:hAnsi="Times New Roman" w:cs="Times New Roman"/>
          <w:color w:val="303030"/>
          <w:sz w:val="24"/>
          <w:szCs w:val="24"/>
          <w:shd w:val="clear" w:color="auto" w:fill="FFFFFF"/>
        </w:rPr>
        <w:t>Vogus</w:t>
      </w:r>
      <w:proofErr w:type="spellEnd"/>
      <w:r w:rsidRPr="00F659F1">
        <w:rPr>
          <w:rFonts w:ascii="Times New Roman" w:eastAsia="Times New Roman" w:hAnsi="Times New Roman" w:cs="Times New Roman"/>
          <w:color w:val="303030"/>
          <w:sz w:val="24"/>
          <w:szCs w:val="24"/>
          <w:shd w:val="clear" w:color="auto" w:fill="FFFFFF"/>
        </w:rPr>
        <w:t xml:space="preserve">, 2013). </w:t>
      </w:r>
    </w:p>
    <w:p w:rsidR="00F659F1" w:rsidRPr="00F659F1" w:rsidRDefault="00F659F1" w:rsidP="00F659F1">
      <w:pPr>
        <w:spacing w:before="100" w:beforeAutospacing="1" w:after="100" w:afterAutospacing="1" w:line="480" w:lineRule="auto"/>
        <w:rPr>
          <w:rFonts w:ascii="Times New Roman" w:eastAsia="Times New Roman" w:hAnsi="Times New Roman" w:cs="Times New Roman"/>
          <w:sz w:val="24"/>
          <w:szCs w:val="24"/>
        </w:rPr>
      </w:pPr>
      <w:r w:rsidRPr="00F659F1">
        <w:rPr>
          <w:rFonts w:ascii="Times New Roman" w:eastAsia="Times New Roman" w:hAnsi="Times New Roman" w:cs="Times New Roman"/>
          <w:color w:val="303030"/>
          <w:sz w:val="24"/>
          <w:szCs w:val="24"/>
          <w:shd w:val="clear" w:color="auto" w:fill="FFFFFF"/>
        </w:rPr>
        <w:t xml:space="preserve">            In response to inconsistent compliance with </w:t>
      </w:r>
      <w:proofErr w:type="gramStart"/>
      <w:r w:rsidRPr="00F659F1">
        <w:rPr>
          <w:rFonts w:ascii="Times New Roman" w:eastAsia="Times New Roman" w:hAnsi="Times New Roman" w:cs="Times New Roman"/>
          <w:color w:val="303030"/>
          <w:sz w:val="24"/>
          <w:szCs w:val="24"/>
          <w:shd w:val="clear" w:color="auto" w:fill="FFFFFF"/>
        </w:rPr>
        <w:t>hospital  infection</w:t>
      </w:r>
      <w:proofErr w:type="gramEnd"/>
      <w:r w:rsidRPr="00F659F1">
        <w:rPr>
          <w:rFonts w:ascii="Times New Roman" w:eastAsia="Times New Roman" w:hAnsi="Times New Roman" w:cs="Times New Roman"/>
          <w:color w:val="303030"/>
          <w:sz w:val="24"/>
          <w:szCs w:val="24"/>
          <w:shd w:val="clear" w:color="auto" w:fill="FFFFFF"/>
        </w:rPr>
        <w:t xml:space="preserve"> prevention measure, the Centers for Medicare and Medicaid Services, collaborated with the US Centers for Disease Control and Prevention on the Surgical Infection Prevention Project (SIP). In 2006, the Surgical Care Improvement Project (SCIP) developed out of the SIP project. There is strong evidence that implementation of protocols that standardized practices reduce the risk of surgical infection and errors. The SCIP initiative targets complications that account for a significant portion of preventable morbidity as well as cost (Rosenberger et al., 2011). </w:t>
      </w:r>
    </w:p>
    <w:p w:rsidR="00F659F1" w:rsidRPr="00F659F1" w:rsidRDefault="00F659F1" w:rsidP="00F659F1">
      <w:pPr>
        <w:spacing w:before="100" w:beforeAutospacing="1" w:after="100" w:afterAutospacing="1" w:line="48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b/>
          <w:bCs/>
          <w:color w:val="303030"/>
          <w:sz w:val="24"/>
          <w:szCs w:val="24"/>
          <w:shd w:val="clear" w:color="auto" w:fill="FFFFFF"/>
        </w:rPr>
        <w:lastRenderedPageBreak/>
        <w:t>Training and Development</w:t>
      </w:r>
    </w:p>
    <w:p w:rsidR="00F659F1" w:rsidRPr="00F659F1" w:rsidRDefault="00F659F1" w:rsidP="00F659F1">
      <w:pPr>
        <w:spacing w:before="100" w:beforeAutospacing="1" w:after="100" w:afterAutospacing="1" w:line="480" w:lineRule="auto"/>
        <w:rPr>
          <w:rFonts w:ascii="Times New Roman" w:eastAsia="Times New Roman" w:hAnsi="Times New Roman" w:cs="Times New Roman"/>
          <w:sz w:val="24"/>
          <w:szCs w:val="24"/>
        </w:rPr>
      </w:pPr>
      <w:r w:rsidRPr="00F659F1">
        <w:rPr>
          <w:rFonts w:ascii="Times New Roman" w:eastAsia="Times New Roman" w:hAnsi="Times New Roman" w:cs="Times New Roman"/>
          <w:color w:val="303030"/>
          <w:sz w:val="24"/>
          <w:szCs w:val="24"/>
          <w:shd w:val="clear" w:color="auto" w:fill="FFFFFF"/>
        </w:rPr>
        <w:t>            When implementing and determining a training and development program to reduce medical errors, I would focus on four essential elements. These elements are relevance, resonance, immediate usefulness, and efficiency (</w:t>
      </w:r>
      <w:proofErr w:type="spellStart"/>
      <w:r w:rsidRPr="00F659F1">
        <w:rPr>
          <w:rFonts w:ascii="Times New Roman" w:eastAsia="Times New Roman" w:hAnsi="Times New Roman" w:cs="Times New Roman"/>
          <w:color w:val="303030"/>
          <w:sz w:val="24"/>
          <w:szCs w:val="24"/>
          <w:shd w:val="clear" w:color="auto" w:fill="FFFFFF"/>
        </w:rPr>
        <w:t>Pynes</w:t>
      </w:r>
      <w:proofErr w:type="spellEnd"/>
      <w:r w:rsidRPr="00F659F1">
        <w:rPr>
          <w:rFonts w:ascii="Times New Roman" w:eastAsia="Times New Roman" w:hAnsi="Times New Roman" w:cs="Times New Roman"/>
          <w:color w:val="303030"/>
          <w:sz w:val="24"/>
          <w:szCs w:val="24"/>
          <w:shd w:val="clear" w:color="auto" w:fill="FFFFFF"/>
        </w:rPr>
        <w:t xml:space="preserve"> &amp; Lombardi, 2011). The training and development must take into account all the external and internal dynamics outside and within the organization that are relevant to the goals of reducing errors. It must have an “echo” effect across the targeted participants. The value of the program must be evident, and the content be accessible and readily applicable. There must also be a wide array of topics and delivery methods (</w:t>
      </w:r>
      <w:proofErr w:type="spellStart"/>
      <w:r w:rsidRPr="00F659F1">
        <w:rPr>
          <w:rFonts w:ascii="Times New Roman" w:eastAsia="Times New Roman" w:hAnsi="Times New Roman" w:cs="Times New Roman"/>
          <w:color w:val="303030"/>
          <w:sz w:val="24"/>
          <w:szCs w:val="24"/>
          <w:shd w:val="clear" w:color="auto" w:fill="FFFFFF"/>
        </w:rPr>
        <w:t>Pynes</w:t>
      </w:r>
      <w:proofErr w:type="spellEnd"/>
      <w:r w:rsidRPr="00F659F1">
        <w:rPr>
          <w:rFonts w:ascii="Times New Roman" w:eastAsia="Times New Roman" w:hAnsi="Times New Roman" w:cs="Times New Roman"/>
          <w:color w:val="303030"/>
          <w:sz w:val="24"/>
          <w:szCs w:val="24"/>
          <w:shd w:val="clear" w:color="auto" w:fill="FFFFFF"/>
        </w:rPr>
        <w:t xml:space="preserve"> &amp; Lombardi, 2011). </w:t>
      </w:r>
    </w:p>
    <w:p w:rsidR="00F659F1" w:rsidRPr="00F659F1" w:rsidRDefault="00F659F1" w:rsidP="00F659F1">
      <w:pPr>
        <w:spacing w:before="100" w:beforeAutospacing="1" w:after="100" w:afterAutospacing="1" w:line="48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b/>
          <w:bCs/>
          <w:color w:val="303030"/>
          <w:sz w:val="24"/>
          <w:szCs w:val="24"/>
          <w:shd w:val="clear" w:color="auto" w:fill="FFFFFF"/>
        </w:rPr>
        <w:t>Biblical Integration</w:t>
      </w:r>
    </w:p>
    <w:p w:rsidR="00F659F1" w:rsidRPr="00F659F1" w:rsidRDefault="00F659F1" w:rsidP="00F659F1">
      <w:pPr>
        <w:shd w:val="clear" w:color="auto" w:fill="FFFFFF"/>
        <w:spacing w:before="100" w:beforeAutospacing="1" w:after="100" w:afterAutospacing="1" w:line="480" w:lineRule="auto"/>
        <w:outlineLvl w:val="2"/>
        <w:rPr>
          <w:rFonts w:ascii="Times New Roman" w:eastAsia="Times New Roman" w:hAnsi="Times New Roman" w:cs="Times New Roman"/>
          <w:b/>
          <w:bCs/>
          <w:sz w:val="27"/>
          <w:szCs w:val="27"/>
        </w:rPr>
      </w:pPr>
      <w:r w:rsidRPr="00F659F1">
        <w:rPr>
          <w:rFonts w:ascii="Times New Roman" w:eastAsia="Times New Roman" w:hAnsi="Times New Roman" w:cs="Times New Roman"/>
          <w:b/>
          <w:bCs/>
          <w:color w:val="303030"/>
          <w:sz w:val="24"/>
          <w:szCs w:val="24"/>
          <w:shd w:val="clear" w:color="auto" w:fill="FFFFFF"/>
        </w:rPr>
        <w:t xml:space="preserve">            </w:t>
      </w:r>
      <w:r w:rsidRPr="00F659F1">
        <w:rPr>
          <w:rFonts w:ascii="Times New Roman" w:eastAsia="Times New Roman" w:hAnsi="Times New Roman" w:cs="Times New Roman"/>
          <w:color w:val="303030"/>
          <w:sz w:val="24"/>
          <w:szCs w:val="24"/>
          <w:shd w:val="clear" w:color="auto" w:fill="FFFFFF"/>
        </w:rPr>
        <w:t xml:space="preserve">Mistakes and errors are part of human nature. It is important to be sorry for our errors and learn as to not make the same mistakes again. The Lord knows we will make mistakes, and he wants us to throw our cares and worries up to Him and hold our head up high for we know we have been forgiven.  Psalms </w:t>
      </w:r>
      <w:r w:rsidRPr="00F659F1">
        <w:rPr>
          <w:rFonts w:ascii="Times New Roman" w:eastAsia="Times New Roman" w:hAnsi="Times New Roman" w:cs="Times New Roman"/>
          <w:color w:val="625529"/>
          <w:sz w:val="24"/>
          <w:szCs w:val="24"/>
        </w:rPr>
        <w:t>37:24 (</w:t>
      </w:r>
      <w:r w:rsidRPr="00F659F1">
        <w:rPr>
          <w:rFonts w:ascii="Times New Roman" w:eastAsia="Times New Roman" w:hAnsi="Times New Roman" w:cs="Times New Roman"/>
          <w:color w:val="444444"/>
          <w:sz w:val="24"/>
          <w:szCs w:val="24"/>
        </w:rPr>
        <w:t>ESV) states, “</w:t>
      </w:r>
      <w:r w:rsidRPr="00F659F1">
        <w:rPr>
          <w:rFonts w:ascii="Times New Roman" w:eastAsia="Times New Roman" w:hAnsi="Times New Roman" w:cs="Times New Roman"/>
          <w:color w:val="000000"/>
          <w:sz w:val="24"/>
          <w:szCs w:val="24"/>
        </w:rPr>
        <w:t>Though he fall, he shall not be cast headlong, for the </w:t>
      </w:r>
      <w:r w:rsidRPr="00F659F1">
        <w:rPr>
          <w:rFonts w:ascii="Times New Roman" w:eastAsia="Times New Roman" w:hAnsi="Times New Roman" w:cs="Times New Roman"/>
          <w:smallCaps/>
          <w:color w:val="000000"/>
          <w:sz w:val="24"/>
          <w:szCs w:val="24"/>
        </w:rPr>
        <w:t>Lord</w:t>
      </w:r>
      <w:r w:rsidRPr="00F659F1">
        <w:rPr>
          <w:rFonts w:ascii="Times New Roman" w:eastAsia="Times New Roman" w:hAnsi="Times New Roman" w:cs="Times New Roman"/>
          <w:color w:val="000000"/>
          <w:sz w:val="24"/>
          <w:szCs w:val="24"/>
        </w:rPr>
        <w:t> upholds his hand”.</w:t>
      </w:r>
    </w:p>
    <w:p w:rsidR="00F659F1" w:rsidRPr="00F659F1" w:rsidRDefault="00F659F1" w:rsidP="00F659F1">
      <w:pPr>
        <w:spacing w:before="100" w:beforeAutospacing="1" w:after="100" w:afterAutospacing="1" w:line="240" w:lineRule="auto"/>
        <w:jc w:val="center"/>
        <w:rPr>
          <w:rFonts w:ascii="Times New Roman" w:eastAsia="Times New Roman" w:hAnsi="Times New Roman" w:cs="Times New Roman"/>
          <w:sz w:val="24"/>
          <w:szCs w:val="24"/>
        </w:rPr>
      </w:pPr>
      <w:r w:rsidRPr="00F659F1">
        <w:rPr>
          <w:rFonts w:ascii="Times New Roman" w:eastAsia="Times New Roman" w:hAnsi="Times New Roman" w:cs="Times New Roman"/>
          <w:b/>
          <w:bCs/>
          <w:color w:val="303030"/>
          <w:sz w:val="24"/>
          <w:szCs w:val="24"/>
          <w:shd w:val="clear" w:color="auto" w:fill="FFFFFF"/>
        </w:rPr>
        <w:t>References</w:t>
      </w:r>
    </w:p>
    <w:p w:rsidR="00F659F1" w:rsidRPr="00F659F1" w:rsidRDefault="00F659F1" w:rsidP="00F659F1">
      <w:pPr>
        <w:spacing w:before="100" w:beforeAutospacing="1" w:after="100" w:afterAutospacing="1" w:line="240" w:lineRule="auto"/>
        <w:rPr>
          <w:rFonts w:ascii="Times New Roman" w:eastAsia="Times New Roman" w:hAnsi="Times New Roman" w:cs="Times New Roman"/>
          <w:sz w:val="24"/>
          <w:szCs w:val="24"/>
        </w:rPr>
      </w:pPr>
      <w:r w:rsidRPr="00F659F1">
        <w:rPr>
          <w:rFonts w:ascii="Times New Roman" w:eastAsia="Times New Roman" w:hAnsi="Times New Roman" w:cs="Times New Roman"/>
          <w:color w:val="303030"/>
          <w:sz w:val="24"/>
          <w:szCs w:val="24"/>
          <w:shd w:val="clear" w:color="auto" w:fill="FFFFFF"/>
        </w:rPr>
        <w:t> </w:t>
      </w:r>
    </w:p>
    <w:p w:rsidR="00F659F1" w:rsidRPr="00F659F1" w:rsidRDefault="00F659F1" w:rsidP="00F659F1">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F659F1">
        <w:rPr>
          <w:rFonts w:ascii="Times New Roman" w:eastAsia="Times New Roman" w:hAnsi="Times New Roman" w:cs="Times New Roman"/>
          <w:color w:val="333333"/>
          <w:sz w:val="24"/>
          <w:szCs w:val="24"/>
        </w:rPr>
        <w:t>Pynes</w:t>
      </w:r>
      <w:proofErr w:type="spellEnd"/>
      <w:r w:rsidRPr="00F659F1">
        <w:rPr>
          <w:rFonts w:ascii="Times New Roman" w:eastAsia="Times New Roman" w:hAnsi="Times New Roman" w:cs="Times New Roman"/>
          <w:color w:val="333333"/>
          <w:sz w:val="24"/>
          <w:szCs w:val="24"/>
        </w:rPr>
        <w:t xml:space="preserve">, J.E. &amp; Lombardi, D.N. (2011). </w:t>
      </w:r>
      <w:r w:rsidRPr="00F659F1">
        <w:rPr>
          <w:rFonts w:ascii="Times New Roman" w:eastAsia="Times New Roman" w:hAnsi="Times New Roman" w:cs="Times New Roman"/>
          <w:i/>
          <w:iCs/>
          <w:color w:val="333333"/>
          <w:sz w:val="24"/>
          <w:szCs w:val="24"/>
        </w:rPr>
        <w:t xml:space="preserve">Human resources management for health care organizations: A strategic approach. </w:t>
      </w:r>
      <w:proofErr w:type="spellStart"/>
      <w:r w:rsidRPr="00F659F1">
        <w:rPr>
          <w:rFonts w:ascii="Times New Roman" w:eastAsia="Times New Roman" w:hAnsi="Times New Roman" w:cs="Times New Roman"/>
          <w:color w:val="333333"/>
          <w:sz w:val="24"/>
          <w:szCs w:val="24"/>
        </w:rPr>
        <w:t>Jossey</w:t>
      </w:r>
      <w:proofErr w:type="spellEnd"/>
      <w:r w:rsidRPr="00F659F1">
        <w:rPr>
          <w:rFonts w:ascii="Times New Roman" w:eastAsia="Times New Roman" w:hAnsi="Times New Roman" w:cs="Times New Roman"/>
          <w:color w:val="333333"/>
          <w:sz w:val="24"/>
          <w:szCs w:val="24"/>
        </w:rPr>
        <w:t>-Bass</w:t>
      </w:r>
    </w:p>
    <w:p w:rsidR="00F659F1" w:rsidRPr="00F659F1" w:rsidRDefault="00F659F1" w:rsidP="00F659F1">
      <w:pPr>
        <w:spacing w:before="100" w:beforeAutospacing="1" w:after="100" w:afterAutospacing="1" w:line="480" w:lineRule="auto"/>
        <w:ind w:left="720" w:hanging="720"/>
        <w:rPr>
          <w:rFonts w:ascii="Times New Roman" w:eastAsia="Times New Roman" w:hAnsi="Times New Roman" w:cs="Times New Roman"/>
          <w:sz w:val="24"/>
          <w:szCs w:val="24"/>
        </w:rPr>
      </w:pPr>
      <w:r w:rsidRPr="00F659F1">
        <w:rPr>
          <w:rFonts w:ascii="Times New Roman" w:eastAsia="Times New Roman" w:hAnsi="Times New Roman" w:cs="Times New Roman"/>
          <w:color w:val="303030"/>
          <w:sz w:val="24"/>
          <w:szCs w:val="24"/>
          <w:shd w:val="clear" w:color="auto" w:fill="FFFFFF"/>
        </w:rPr>
        <w:lastRenderedPageBreak/>
        <w:t xml:space="preserve">Rosenberger, L. H., </w:t>
      </w:r>
      <w:proofErr w:type="spellStart"/>
      <w:r w:rsidRPr="00F659F1">
        <w:rPr>
          <w:rFonts w:ascii="Times New Roman" w:eastAsia="Times New Roman" w:hAnsi="Times New Roman" w:cs="Times New Roman"/>
          <w:color w:val="303030"/>
          <w:sz w:val="24"/>
          <w:szCs w:val="24"/>
          <w:shd w:val="clear" w:color="auto" w:fill="FFFFFF"/>
        </w:rPr>
        <w:t>Politano</w:t>
      </w:r>
      <w:proofErr w:type="spellEnd"/>
      <w:r w:rsidRPr="00F659F1">
        <w:rPr>
          <w:rFonts w:ascii="Times New Roman" w:eastAsia="Times New Roman" w:hAnsi="Times New Roman" w:cs="Times New Roman"/>
          <w:color w:val="303030"/>
          <w:sz w:val="24"/>
          <w:szCs w:val="24"/>
          <w:shd w:val="clear" w:color="auto" w:fill="FFFFFF"/>
        </w:rPr>
        <w:t>, A. D., &amp; Sawyer, R. G. (2011). The surgical care improvement project and prevention of post-operative infection, including surgical site infection. </w:t>
      </w:r>
      <w:r w:rsidRPr="00F659F1">
        <w:rPr>
          <w:rFonts w:ascii="Times New Roman" w:eastAsia="Times New Roman" w:hAnsi="Times New Roman" w:cs="Times New Roman"/>
          <w:i/>
          <w:iCs/>
          <w:color w:val="303030"/>
          <w:sz w:val="24"/>
          <w:szCs w:val="24"/>
          <w:shd w:val="clear" w:color="auto" w:fill="FFFFFF"/>
        </w:rPr>
        <w:t>Surgical Infections</w:t>
      </w:r>
      <w:r w:rsidRPr="00F659F1">
        <w:rPr>
          <w:rFonts w:ascii="Times New Roman" w:eastAsia="Times New Roman" w:hAnsi="Times New Roman" w:cs="Times New Roman"/>
          <w:color w:val="303030"/>
          <w:sz w:val="24"/>
          <w:szCs w:val="24"/>
          <w:shd w:val="clear" w:color="auto" w:fill="FFFFFF"/>
        </w:rPr>
        <w:t>, </w:t>
      </w:r>
      <w:r w:rsidRPr="00F659F1">
        <w:rPr>
          <w:rFonts w:ascii="Times New Roman" w:eastAsia="Times New Roman" w:hAnsi="Times New Roman" w:cs="Times New Roman"/>
          <w:i/>
          <w:iCs/>
          <w:color w:val="303030"/>
          <w:sz w:val="24"/>
          <w:szCs w:val="24"/>
          <w:shd w:val="clear" w:color="auto" w:fill="FFFFFF"/>
        </w:rPr>
        <w:t>12</w:t>
      </w:r>
      <w:r w:rsidRPr="00F659F1">
        <w:rPr>
          <w:rFonts w:ascii="Times New Roman" w:eastAsia="Times New Roman" w:hAnsi="Times New Roman" w:cs="Times New Roman"/>
          <w:color w:val="303030"/>
          <w:sz w:val="24"/>
          <w:szCs w:val="24"/>
          <w:shd w:val="clear" w:color="auto" w:fill="FFFFFF"/>
        </w:rPr>
        <w:t>(3), 163–168. https://doi.org/10.1089/sur.2010.083</w:t>
      </w:r>
    </w:p>
    <w:p w:rsidR="00F659F1" w:rsidRPr="00F659F1" w:rsidRDefault="00F659F1" w:rsidP="00F659F1">
      <w:pPr>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F659F1">
        <w:rPr>
          <w:rFonts w:ascii="Times New Roman" w:eastAsia="Times New Roman" w:hAnsi="Times New Roman" w:cs="Times New Roman"/>
          <w:color w:val="303030"/>
          <w:sz w:val="24"/>
          <w:szCs w:val="24"/>
          <w:shd w:val="clear" w:color="auto" w:fill="FFFFFF"/>
        </w:rPr>
        <w:t>Sheikhtaheri</w:t>
      </w:r>
      <w:proofErr w:type="spellEnd"/>
      <w:r w:rsidRPr="00F659F1">
        <w:rPr>
          <w:rFonts w:ascii="Times New Roman" w:eastAsia="Times New Roman" w:hAnsi="Times New Roman" w:cs="Times New Roman"/>
          <w:color w:val="303030"/>
          <w:sz w:val="24"/>
          <w:szCs w:val="24"/>
          <w:shd w:val="clear" w:color="auto" w:fill="FFFFFF"/>
        </w:rPr>
        <w:t xml:space="preserve">, A., </w:t>
      </w:r>
      <w:proofErr w:type="spellStart"/>
      <w:r w:rsidRPr="00F659F1">
        <w:rPr>
          <w:rFonts w:ascii="Times New Roman" w:eastAsia="Times New Roman" w:hAnsi="Times New Roman" w:cs="Times New Roman"/>
          <w:color w:val="303030"/>
          <w:sz w:val="24"/>
          <w:szCs w:val="24"/>
          <w:shd w:val="clear" w:color="auto" w:fill="FFFFFF"/>
        </w:rPr>
        <w:t>Sadeqi-Jabali</w:t>
      </w:r>
      <w:proofErr w:type="spellEnd"/>
      <w:r w:rsidRPr="00F659F1">
        <w:rPr>
          <w:rFonts w:ascii="Times New Roman" w:eastAsia="Times New Roman" w:hAnsi="Times New Roman" w:cs="Times New Roman"/>
          <w:color w:val="303030"/>
          <w:sz w:val="24"/>
          <w:szCs w:val="24"/>
          <w:shd w:val="clear" w:color="auto" w:fill="FFFFFF"/>
        </w:rPr>
        <w:t xml:space="preserve">, M., &amp; </w:t>
      </w:r>
      <w:proofErr w:type="spellStart"/>
      <w:r w:rsidRPr="00F659F1">
        <w:rPr>
          <w:rFonts w:ascii="Times New Roman" w:eastAsia="Times New Roman" w:hAnsi="Times New Roman" w:cs="Times New Roman"/>
          <w:color w:val="303030"/>
          <w:sz w:val="24"/>
          <w:szCs w:val="24"/>
          <w:shd w:val="clear" w:color="auto" w:fill="FFFFFF"/>
        </w:rPr>
        <w:t>Hashemi-Dehaghi</w:t>
      </w:r>
      <w:proofErr w:type="spellEnd"/>
      <w:r w:rsidRPr="00F659F1">
        <w:rPr>
          <w:rFonts w:ascii="Times New Roman" w:eastAsia="Times New Roman" w:hAnsi="Times New Roman" w:cs="Times New Roman"/>
          <w:color w:val="303030"/>
          <w:sz w:val="24"/>
          <w:szCs w:val="24"/>
          <w:shd w:val="clear" w:color="auto" w:fill="FFFFFF"/>
        </w:rPr>
        <w:t>, Z. (2018). Physicians' perspectives on causes of health care errors and preventive strategies: A study in a developing country. </w:t>
      </w:r>
      <w:r w:rsidRPr="00F659F1">
        <w:rPr>
          <w:rFonts w:ascii="Times New Roman" w:eastAsia="Times New Roman" w:hAnsi="Times New Roman" w:cs="Times New Roman"/>
          <w:i/>
          <w:iCs/>
          <w:color w:val="303030"/>
          <w:sz w:val="24"/>
          <w:szCs w:val="24"/>
          <w:shd w:val="clear" w:color="auto" w:fill="FFFFFF"/>
        </w:rPr>
        <w:t>Iranian Journal of Public Health</w:t>
      </w:r>
      <w:r w:rsidRPr="00F659F1">
        <w:rPr>
          <w:rFonts w:ascii="Times New Roman" w:eastAsia="Times New Roman" w:hAnsi="Times New Roman" w:cs="Times New Roman"/>
          <w:color w:val="303030"/>
          <w:sz w:val="24"/>
          <w:szCs w:val="24"/>
          <w:shd w:val="clear" w:color="auto" w:fill="FFFFFF"/>
        </w:rPr>
        <w:t>, </w:t>
      </w:r>
      <w:r w:rsidRPr="00F659F1">
        <w:rPr>
          <w:rFonts w:ascii="Times New Roman" w:eastAsia="Times New Roman" w:hAnsi="Times New Roman" w:cs="Times New Roman"/>
          <w:i/>
          <w:iCs/>
          <w:color w:val="303030"/>
          <w:sz w:val="24"/>
          <w:szCs w:val="24"/>
          <w:shd w:val="clear" w:color="auto" w:fill="FFFFFF"/>
        </w:rPr>
        <w:t>47</w:t>
      </w:r>
      <w:r w:rsidRPr="00F659F1">
        <w:rPr>
          <w:rFonts w:ascii="Times New Roman" w:eastAsia="Times New Roman" w:hAnsi="Times New Roman" w:cs="Times New Roman"/>
          <w:color w:val="303030"/>
          <w:sz w:val="24"/>
          <w:szCs w:val="24"/>
          <w:shd w:val="clear" w:color="auto" w:fill="FFFFFF"/>
        </w:rPr>
        <w:t>(5), 720–728.</w:t>
      </w:r>
    </w:p>
    <w:p w:rsidR="00F659F1" w:rsidRPr="00F659F1" w:rsidRDefault="00F659F1" w:rsidP="00F659F1">
      <w:pPr>
        <w:spacing w:before="100" w:beforeAutospacing="1" w:after="100" w:afterAutospacing="1" w:line="480" w:lineRule="auto"/>
        <w:ind w:left="720" w:hanging="720"/>
        <w:rPr>
          <w:rFonts w:ascii="Times New Roman" w:eastAsia="Times New Roman" w:hAnsi="Times New Roman" w:cs="Times New Roman"/>
          <w:sz w:val="24"/>
          <w:szCs w:val="24"/>
        </w:rPr>
      </w:pPr>
      <w:r w:rsidRPr="00F659F1">
        <w:rPr>
          <w:rFonts w:ascii="Times New Roman" w:eastAsia="Times New Roman" w:hAnsi="Times New Roman" w:cs="Times New Roman"/>
          <w:color w:val="212121"/>
          <w:sz w:val="24"/>
          <w:szCs w:val="24"/>
          <w:shd w:val="clear" w:color="auto" w:fill="FFFFFF"/>
        </w:rPr>
        <w:t xml:space="preserve">Singer, S.J. &amp; </w:t>
      </w:r>
      <w:proofErr w:type="spellStart"/>
      <w:r w:rsidRPr="00F659F1">
        <w:rPr>
          <w:rFonts w:ascii="Times New Roman" w:eastAsia="Times New Roman" w:hAnsi="Times New Roman" w:cs="Times New Roman"/>
          <w:color w:val="212121"/>
          <w:sz w:val="24"/>
          <w:szCs w:val="24"/>
          <w:shd w:val="clear" w:color="auto" w:fill="FFFFFF"/>
        </w:rPr>
        <w:t>Vogus</w:t>
      </w:r>
      <w:proofErr w:type="spellEnd"/>
      <w:r w:rsidRPr="00F659F1">
        <w:rPr>
          <w:rFonts w:ascii="Times New Roman" w:eastAsia="Times New Roman" w:hAnsi="Times New Roman" w:cs="Times New Roman"/>
          <w:color w:val="212121"/>
          <w:sz w:val="24"/>
          <w:szCs w:val="24"/>
          <w:shd w:val="clear" w:color="auto" w:fill="FFFFFF"/>
        </w:rPr>
        <w:t>, T.J. (2013). Reducing hospital errors: Interventions that build safety culture. </w:t>
      </w:r>
      <w:r w:rsidRPr="00F659F1">
        <w:rPr>
          <w:rFonts w:ascii="Times New Roman" w:eastAsia="Times New Roman" w:hAnsi="Times New Roman" w:cs="Times New Roman"/>
          <w:i/>
          <w:iCs/>
          <w:color w:val="212121"/>
          <w:sz w:val="24"/>
          <w:szCs w:val="24"/>
          <w:shd w:val="clear" w:color="auto" w:fill="FFFFFF"/>
        </w:rPr>
        <w:t>Annuls of Rev Public Health</w:t>
      </w:r>
      <w:r w:rsidRPr="00F659F1">
        <w:rPr>
          <w:rFonts w:ascii="Times New Roman" w:eastAsia="Times New Roman" w:hAnsi="Times New Roman" w:cs="Times New Roman"/>
          <w:color w:val="212121"/>
          <w:sz w:val="24"/>
          <w:szCs w:val="24"/>
          <w:shd w:val="clear" w:color="auto" w:fill="FFFFFF"/>
        </w:rPr>
        <w:t>,</w:t>
      </w:r>
      <w:r w:rsidRPr="00F659F1">
        <w:rPr>
          <w:rFonts w:ascii="Times New Roman" w:eastAsia="Times New Roman" w:hAnsi="Times New Roman" w:cs="Times New Roman"/>
          <w:i/>
          <w:iCs/>
          <w:color w:val="212121"/>
          <w:sz w:val="24"/>
          <w:szCs w:val="24"/>
          <w:shd w:val="clear" w:color="auto" w:fill="FFFFFF"/>
        </w:rPr>
        <w:t xml:space="preserve"> 34</w:t>
      </w:r>
      <w:r w:rsidRPr="00F659F1">
        <w:rPr>
          <w:rFonts w:ascii="Times New Roman" w:eastAsia="Times New Roman" w:hAnsi="Times New Roman" w:cs="Times New Roman"/>
          <w:color w:val="212121"/>
          <w:sz w:val="24"/>
          <w:szCs w:val="24"/>
          <w:shd w:val="clear" w:color="auto" w:fill="FFFFFF"/>
        </w:rPr>
        <w:t>, 373-396. https://doi.org/10.1146/annurev-publhealth-031912-114439</w:t>
      </w: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Default="00F659F1" w:rsidP="00F659F1">
      <w:pPr>
        <w:pBdr>
          <w:top w:val="single" w:sz="6" w:space="1" w:color="auto"/>
        </w:pBdr>
        <w:spacing w:after="0" w:line="240" w:lineRule="auto"/>
        <w:jc w:val="center"/>
        <w:rPr>
          <w:rFonts w:ascii="Arial" w:eastAsia="Times New Roman" w:hAnsi="Arial" w:cs="Arial"/>
          <w:sz w:val="16"/>
          <w:szCs w:val="16"/>
        </w:rPr>
      </w:pPr>
    </w:p>
    <w:p w:rsidR="00F659F1" w:rsidRPr="00F659F1" w:rsidRDefault="00F659F1" w:rsidP="00F659F1">
      <w:pPr>
        <w:pBdr>
          <w:top w:val="single" w:sz="6" w:space="1" w:color="auto"/>
        </w:pBdr>
        <w:spacing w:after="0" w:line="240" w:lineRule="auto"/>
        <w:rPr>
          <w:rFonts w:ascii="Arial" w:eastAsia="Times New Roman" w:hAnsi="Arial" w:cs="Arial"/>
          <w:sz w:val="52"/>
          <w:szCs w:val="52"/>
        </w:rPr>
      </w:pPr>
    </w:p>
    <w:p w:rsidR="00F659F1" w:rsidRDefault="00F659F1" w:rsidP="00F659F1">
      <w:pPr>
        <w:pBdr>
          <w:top w:val="single" w:sz="6" w:space="1" w:color="auto"/>
        </w:pBdr>
        <w:spacing w:after="0" w:line="240" w:lineRule="auto"/>
        <w:rPr>
          <w:rFonts w:ascii="Arial" w:eastAsia="Times New Roman" w:hAnsi="Arial" w:cs="Arial"/>
          <w:sz w:val="52"/>
          <w:szCs w:val="52"/>
        </w:rPr>
      </w:pPr>
      <w:r w:rsidRPr="00F659F1">
        <w:rPr>
          <w:rFonts w:ascii="Arial" w:eastAsia="Times New Roman" w:hAnsi="Arial" w:cs="Arial"/>
          <w:sz w:val="52"/>
          <w:szCs w:val="52"/>
          <w:highlight w:val="yellow"/>
        </w:rPr>
        <w:t>DB</w:t>
      </w:r>
      <w:r>
        <w:rPr>
          <w:rFonts w:ascii="Arial" w:eastAsia="Times New Roman" w:hAnsi="Arial" w:cs="Arial"/>
          <w:sz w:val="52"/>
          <w:szCs w:val="52"/>
          <w:highlight w:val="yellow"/>
        </w:rPr>
        <w:t>#</w:t>
      </w:r>
      <w:r w:rsidRPr="00F659F1">
        <w:rPr>
          <w:rFonts w:ascii="Arial" w:eastAsia="Times New Roman" w:hAnsi="Arial" w:cs="Arial"/>
          <w:sz w:val="52"/>
          <w:szCs w:val="52"/>
          <w:highlight w:val="yellow"/>
        </w:rPr>
        <w:t>2</w:t>
      </w:r>
    </w:p>
    <w:p w:rsidR="00F659F1" w:rsidRDefault="00F659F1" w:rsidP="00F659F1">
      <w:pPr>
        <w:pBdr>
          <w:top w:val="single" w:sz="6" w:space="1" w:color="auto"/>
        </w:pBdr>
        <w:spacing w:after="0" w:line="240" w:lineRule="auto"/>
        <w:rPr>
          <w:rFonts w:ascii="Arial" w:eastAsia="Times New Roman" w:hAnsi="Arial" w:cs="Arial"/>
          <w:sz w:val="52"/>
          <w:szCs w:val="52"/>
        </w:rPr>
      </w:pPr>
    </w:p>
    <w:p w:rsidR="00F659F1" w:rsidRPr="00F659F1" w:rsidRDefault="00F659F1" w:rsidP="00F659F1">
      <w:pPr>
        <w:spacing w:after="0" w:line="240" w:lineRule="auto"/>
        <w:rPr>
          <w:rFonts w:ascii="Times New Roman" w:eastAsia="Times New Roman" w:hAnsi="Times New Roman" w:cs="Times New Roman"/>
          <w:sz w:val="24"/>
          <w:szCs w:val="24"/>
        </w:rPr>
      </w:pPr>
      <w:r w:rsidRPr="00F659F1">
        <w:rPr>
          <w:rFonts w:ascii="Times New Roman" w:eastAsia="Times New Roman" w:hAnsi="Times New Roman" w:cs="Times New Roman"/>
          <w:sz w:val="24"/>
          <w:szCs w:val="24"/>
        </w:rPr>
        <w:t xml:space="preserve">Ashlee Plaster </w:t>
      </w:r>
    </w:p>
    <w:p w:rsidR="00F659F1" w:rsidRPr="00F659F1" w:rsidRDefault="00F659F1" w:rsidP="00F659F1">
      <w:pPr>
        <w:pBdr>
          <w:bottom w:val="single" w:sz="6" w:space="1" w:color="auto"/>
        </w:pBdr>
        <w:spacing w:after="0" w:line="240" w:lineRule="auto"/>
        <w:jc w:val="center"/>
        <w:rPr>
          <w:rFonts w:ascii="Times New Roman" w:eastAsia="Times New Roman" w:hAnsi="Times New Roman" w:cs="Times New Roman"/>
          <w:vanish/>
          <w:sz w:val="24"/>
          <w:szCs w:val="24"/>
        </w:rPr>
      </w:pPr>
      <w:r w:rsidRPr="00F659F1">
        <w:rPr>
          <w:rFonts w:ascii="Times New Roman" w:eastAsia="Times New Roman" w:hAnsi="Times New Roman" w:cs="Times New Roman"/>
          <w:vanish/>
          <w:sz w:val="24"/>
          <w:szCs w:val="24"/>
        </w:rPr>
        <w:t>Top of Form</w:t>
      </w:r>
    </w:p>
    <w:p w:rsidR="00F659F1" w:rsidRPr="00F659F1" w:rsidRDefault="00F659F1" w:rsidP="00F659F1">
      <w:pPr>
        <w:spacing w:before="100" w:beforeAutospacing="1" w:after="100" w:afterAutospacing="1" w:line="480" w:lineRule="atLeast"/>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Training and development is a lifelong experience and the benefits abound. The text acknowledges training and development as the most important activity to enable the progressive healthcare to achieve future goals and objectives (</w:t>
      </w:r>
      <w:proofErr w:type="spellStart"/>
      <w:r w:rsidRPr="00F659F1">
        <w:rPr>
          <w:rFonts w:ascii="Times New Roman" w:eastAsia="Times New Roman" w:hAnsi="Times New Roman" w:cs="Times New Roman"/>
          <w:color w:val="000000"/>
          <w:sz w:val="24"/>
          <w:szCs w:val="24"/>
        </w:rPr>
        <w:t>Pynes</w:t>
      </w:r>
      <w:proofErr w:type="spellEnd"/>
      <w:r w:rsidRPr="00F659F1">
        <w:rPr>
          <w:rFonts w:ascii="Times New Roman" w:eastAsia="Times New Roman" w:hAnsi="Times New Roman" w:cs="Times New Roman"/>
          <w:color w:val="000000"/>
          <w:sz w:val="24"/>
          <w:szCs w:val="24"/>
        </w:rPr>
        <w:t xml:space="preserve"> &amp; Lombardi, 2011). This week’s prompt uses the Surgical Care Improvement Project (SCIP) to provide an example of error reduction and through strategy and education. </w:t>
      </w:r>
      <w:proofErr w:type="spellStart"/>
      <w:r w:rsidRPr="00F659F1">
        <w:rPr>
          <w:rFonts w:ascii="Times New Roman" w:eastAsia="Times New Roman" w:hAnsi="Times New Roman" w:cs="Times New Roman"/>
          <w:color w:val="000000"/>
          <w:sz w:val="24"/>
          <w:szCs w:val="24"/>
        </w:rPr>
        <w:t>Magalhaes</w:t>
      </w:r>
      <w:proofErr w:type="spellEnd"/>
      <w:r w:rsidRPr="00F659F1">
        <w:rPr>
          <w:rFonts w:ascii="Times New Roman" w:eastAsia="Times New Roman" w:hAnsi="Times New Roman" w:cs="Times New Roman"/>
          <w:color w:val="000000"/>
          <w:sz w:val="24"/>
          <w:szCs w:val="24"/>
        </w:rPr>
        <w:t xml:space="preserve"> et al. (2019) reported a study completed over a two-year period found 63,933 adverse events in health care, involving 417 deaths. These numbers are alarming and confirm the need for continued education and training programs.</w:t>
      </w:r>
    </w:p>
    <w:p w:rsidR="00F659F1" w:rsidRPr="00F659F1" w:rsidRDefault="00F659F1" w:rsidP="00F659F1">
      <w:pPr>
        <w:spacing w:before="100" w:beforeAutospacing="1" w:after="100" w:afterAutospacing="1" w:line="480" w:lineRule="atLeast"/>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 xml:space="preserve">            I have been privileged enough to enter healthcare during the rapid transition from paper to technology and many processes that have come about in recent years. I remember when SCIP was introduced in early to </w:t>
      </w:r>
      <w:proofErr w:type="spellStart"/>
      <w:r w:rsidRPr="00F659F1">
        <w:rPr>
          <w:rFonts w:ascii="Times New Roman" w:eastAsia="Times New Roman" w:hAnsi="Times New Roman" w:cs="Times New Roman"/>
          <w:color w:val="000000"/>
          <w:sz w:val="24"/>
          <w:szCs w:val="24"/>
        </w:rPr>
        <w:t>mid 2000s</w:t>
      </w:r>
      <w:proofErr w:type="spellEnd"/>
      <w:r w:rsidRPr="00F659F1">
        <w:rPr>
          <w:rFonts w:ascii="Times New Roman" w:eastAsia="Times New Roman" w:hAnsi="Times New Roman" w:cs="Times New Roman"/>
          <w:color w:val="000000"/>
          <w:sz w:val="24"/>
          <w:szCs w:val="24"/>
        </w:rPr>
        <w:t>, with a goal of a 25% improvement in quality over a ten-year time period (Polk &amp; O’Brien, 2019). Other methods followed after such as time out prior to procedures, the use of check sheets, bedside handoff report, and the other strategies aimed for improvement of methods, better quality of care, and accountability. The Department of Veteran’s Affairs (VA) is so invested in patient safety and promotion of the culture, they “formed the VA National Center for Patient Safety” which focuses in on improvement efforts regarding patient safety (Watts et al., 2018). </w:t>
      </w:r>
    </w:p>
    <w:p w:rsidR="00F659F1" w:rsidRPr="00F659F1" w:rsidRDefault="00F659F1" w:rsidP="00F659F1">
      <w:pPr>
        <w:spacing w:before="100" w:beforeAutospacing="1" w:after="100" w:afterAutospacing="1" w:line="480" w:lineRule="atLeast"/>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In order to decide what training tools to implement, I would have to take the proper steps of developing the training such as:</w:t>
      </w:r>
    </w:p>
    <w:p w:rsidR="00F659F1" w:rsidRPr="00F659F1" w:rsidRDefault="00F659F1" w:rsidP="00F659F1">
      <w:pPr>
        <w:numPr>
          <w:ilvl w:val="0"/>
          <w:numId w:val="2"/>
        </w:numPr>
        <w:spacing w:before="100" w:beforeAutospacing="1" w:after="100" w:afterAutospacing="1" w:line="240" w:lineRule="auto"/>
        <w:ind w:left="2222"/>
        <w:rPr>
          <w:rFonts w:ascii="Times New Roman" w:eastAsia="Times New Roman" w:hAnsi="Times New Roman" w:cs="Times New Roman"/>
          <w:sz w:val="24"/>
          <w:szCs w:val="24"/>
        </w:rPr>
      </w:pPr>
      <w:r w:rsidRPr="00F659F1">
        <w:rPr>
          <w:rFonts w:ascii="Times New Roman" w:eastAsia="Times New Roman" w:hAnsi="Times New Roman" w:cs="Times New Roman"/>
          <w:sz w:val="24"/>
          <w:szCs w:val="24"/>
        </w:rPr>
        <w:lastRenderedPageBreak/>
        <w:t xml:space="preserve">the type of training needed through completion of the needs assessment -to prevent training deficiencies  </w:t>
      </w:r>
    </w:p>
    <w:p w:rsidR="00F659F1" w:rsidRPr="00F659F1" w:rsidRDefault="00F659F1" w:rsidP="00F659F1">
      <w:pPr>
        <w:numPr>
          <w:ilvl w:val="0"/>
          <w:numId w:val="2"/>
        </w:numPr>
        <w:spacing w:before="100" w:beforeAutospacing="1" w:after="100" w:afterAutospacing="1" w:line="240" w:lineRule="auto"/>
        <w:ind w:left="2222"/>
        <w:rPr>
          <w:rFonts w:ascii="Times New Roman" w:eastAsia="Times New Roman" w:hAnsi="Times New Roman" w:cs="Times New Roman"/>
          <w:sz w:val="24"/>
          <w:szCs w:val="24"/>
        </w:rPr>
      </w:pPr>
      <w:r w:rsidRPr="00F659F1">
        <w:rPr>
          <w:rFonts w:ascii="Times New Roman" w:eastAsia="Times New Roman" w:hAnsi="Times New Roman" w:cs="Times New Roman"/>
          <w:sz w:val="24"/>
          <w:szCs w:val="24"/>
        </w:rPr>
        <w:t xml:space="preserve">Training objectives- report desired KSAOCs needed </w:t>
      </w:r>
    </w:p>
    <w:p w:rsidR="00F659F1" w:rsidRPr="00F659F1" w:rsidRDefault="00F659F1" w:rsidP="00F659F1">
      <w:pPr>
        <w:numPr>
          <w:ilvl w:val="0"/>
          <w:numId w:val="2"/>
        </w:numPr>
        <w:spacing w:before="100" w:beforeAutospacing="1" w:after="100" w:afterAutospacing="1" w:line="240" w:lineRule="auto"/>
        <w:ind w:left="2222"/>
        <w:rPr>
          <w:rFonts w:ascii="Times New Roman" w:eastAsia="Times New Roman" w:hAnsi="Times New Roman" w:cs="Times New Roman"/>
          <w:sz w:val="24"/>
          <w:szCs w:val="24"/>
        </w:rPr>
      </w:pPr>
      <w:r w:rsidRPr="00F659F1">
        <w:rPr>
          <w:rFonts w:ascii="Times New Roman" w:eastAsia="Times New Roman" w:hAnsi="Times New Roman" w:cs="Times New Roman"/>
          <w:sz w:val="24"/>
          <w:szCs w:val="24"/>
        </w:rPr>
        <w:t xml:space="preserve">Curriculum- content and manner </w:t>
      </w:r>
    </w:p>
    <w:p w:rsidR="00F659F1" w:rsidRPr="00F659F1" w:rsidRDefault="00F659F1" w:rsidP="00F659F1">
      <w:pPr>
        <w:spacing w:before="100" w:beforeAutospacing="1" w:after="100" w:afterAutospacing="1" w:line="480" w:lineRule="atLeast"/>
        <w:ind w:left="1502"/>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w:t>
      </w:r>
      <w:proofErr w:type="spellStart"/>
      <w:r w:rsidRPr="00F659F1">
        <w:rPr>
          <w:rFonts w:ascii="Times New Roman" w:eastAsia="Times New Roman" w:hAnsi="Times New Roman" w:cs="Times New Roman"/>
          <w:color w:val="000000"/>
          <w:sz w:val="24"/>
          <w:szCs w:val="24"/>
        </w:rPr>
        <w:t>Pynes</w:t>
      </w:r>
      <w:proofErr w:type="spellEnd"/>
      <w:r w:rsidRPr="00F659F1">
        <w:rPr>
          <w:rFonts w:ascii="Times New Roman" w:eastAsia="Times New Roman" w:hAnsi="Times New Roman" w:cs="Times New Roman"/>
          <w:color w:val="000000"/>
          <w:sz w:val="24"/>
          <w:szCs w:val="24"/>
        </w:rPr>
        <w:t xml:space="preserve"> &amp; Lombardi, 2011). </w:t>
      </w:r>
    </w:p>
    <w:p w:rsidR="00F659F1" w:rsidRPr="00F659F1" w:rsidRDefault="00F659F1" w:rsidP="00F659F1">
      <w:pPr>
        <w:spacing w:before="100" w:beforeAutospacing="1" w:after="100" w:afterAutospacing="1" w:line="480" w:lineRule="atLeast"/>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 </w:t>
      </w:r>
    </w:p>
    <w:p w:rsidR="00F659F1" w:rsidRPr="00F659F1" w:rsidRDefault="00F659F1" w:rsidP="00F659F1">
      <w:pPr>
        <w:spacing w:before="100" w:beforeAutospacing="1" w:after="100" w:afterAutospacing="1" w:line="480" w:lineRule="atLeast"/>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Items such as simple updates with very minute changes, could be facilitated by the use of computer-based learning modules or video. If it is something more drastic, a formal class with skill training maybe required.  Personally, I feel the best form of training is in person training to utilize all methods such as lecture/discussion, demonstration, and return demonstration. Another issue to be considered other than needs of the learner(s) is finances when deciding on the methodology to use. I may want a formal in person class over a span of a day, but financing may only allow for computer-based learning methods. </w:t>
      </w:r>
    </w:p>
    <w:p w:rsidR="00F659F1" w:rsidRPr="00F659F1" w:rsidRDefault="00F659F1" w:rsidP="00F659F1">
      <w:pPr>
        <w:spacing w:before="100" w:beforeAutospacing="1" w:after="100" w:afterAutospacing="1" w:line="480" w:lineRule="atLeast"/>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 xml:space="preserve">            There are multiple things to consider concerning training and development and format. </w:t>
      </w:r>
      <w:proofErr w:type="spellStart"/>
      <w:r w:rsidRPr="00F659F1">
        <w:rPr>
          <w:rFonts w:ascii="Times New Roman" w:eastAsia="Times New Roman" w:hAnsi="Times New Roman" w:cs="Times New Roman"/>
          <w:color w:val="000000"/>
          <w:sz w:val="24"/>
          <w:szCs w:val="24"/>
        </w:rPr>
        <w:t>Pynes</w:t>
      </w:r>
      <w:proofErr w:type="spellEnd"/>
      <w:r w:rsidRPr="00F659F1">
        <w:rPr>
          <w:rFonts w:ascii="Times New Roman" w:eastAsia="Times New Roman" w:hAnsi="Times New Roman" w:cs="Times New Roman"/>
          <w:color w:val="000000"/>
          <w:sz w:val="24"/>
          <w:szCs w:val="24"/>
        </w:rPr>
        <w:t xml:space="preserve"> and Lombardi (2011) acknowledged the fact that monies designated for education and training will thin during times of financial/fiscal uncertainty. Consider the current situation at the global level; </w:t>
      </w:r>
      <w:proofErr w:type="gramStart"/>
      <w:r w:rsidRPr="00F659F1">
        <w:rPr>
          <w:rFonts w:ascii="Times New Roman" w:eastAsia="Times New Roman" w:hAnsi="Times New Roman" w:cs="Times New Roman"/>
          <w:color w:val="000000"/>
          <w:sz w:val="24"/>
          <w:szCs w:val="24"/>
        </w:rPr>
        <w:t>Currently</w:t>
      </w:r>
      <w:proofErr w:type="gramEnd"/>
      <w:r w:rsidRPr="00F659F1">
        <w:rPr>
          <w:rFonts w:ascii="Times New Roman" w:eastAsia="Times New Roman" w:hAnsi="Times New Roman" w:cs="Times New Roman"/>
          <w:color w:val="000000"/>
          <w:sz w:val="24"/>
          <w:szCs w:val="24"/>
        </w:rPr>
        <w:t>, the COVID pandemic has forced almost any activity that can be completed remotely through E-training of some form. Budgets have been frozen, putting a halt to many activities, learning, development, or otherwise. Although the lesser of the evils would be to divert those education dollars to other funds, the text emphasizes the importance of avoiding such activity, and maintain educational opportunities efficiently to meet the change and demands of healthcare (</w:t>
      </w:r>
      <w:proofErr w:type="spellStart"/>
      <w:r w:rsidRPr="00F659F1">
        <w:rPr>
          <w:rFonts w:ascii="Times New Roman" w:eastAsia="Times New Roman" w:hAnsi="Times New Roman" w:cs="Times New Roman"/>
          <w:color w:val="000000"/>
          <w:sz w:val="24"/>
          <w:szCs w:val="24"/>
        </w:rPr>
        <w:t>Pynes</w:t>
      </w:r>
      <w:proofErr w:type="spellEnd"/>
      <w:r w:rsidRPr="00F659F1">
        <w:rPr>
          <w:rFonts w:ascii="Times New Roman" w:eastAsia="Times New Roman" w:hAnsi="Times New Roman" w:cs="Times New Roman"/>
          <w:color w:val="000000"/>
          <w:sz w:val="24"/>
          <w:szCs w:val="24"/>
        </w:rPr>
        <w:t xml:space="preserve"> &amp; Lombardi, 2011). Again, the importance of this statement can be seen since the beginning of the pandemic to current. As healthcare professionals, we have had to adapt and overcome many obstacles and learn new ways of doing things out of necessity. Patient safety issues have been a priority in healthcare, despite the fact that errors and unsafe practices are a still an unfortunate frequency, once it was seen and acknowledged as fundamental to </w:t>
      </w:r>
      <w:r w:rsidRPr="00F659F1">
        <w:rPr>
          <w:rFonts w:ascii="Times New Roman" w:eastAsia="Times New Roman" w:hAnsi="Times New Roman" w:cs="Times New Roman"/>
          <w:color w:val="000000"/>
          <w:sz w:val="24"/>
          <w:szCs w:val="24"/>
        </w:rPr>
        <w:lastRenderedPageBreak/>
        <w:t>quality, satisfaction, and “harm-free” healthcare (</w:t>
      </w:r>
      <w:proofErr w:type="spellStart"/>
      <w:r w:rsidRPr="00F659F1">
        <w:rPr>
          <w:rFonts w:ascii="Times New Roman" w:eastAsia="Times New Roman" w:hAnsi="Times New Roman" w:cs="Times New Roman"/>
          <w:color w:val="000000"/>
          <w:sz w:val="24"/>
          <w:szCs w:val="24"/>
        </w:rPr>
        <w:t>Magalhaes</w:t>
      </w:r>
      <w:proofErr w:type="spellEnd"/>
      <w:r w:rsidRPr="00F659F1">
        <w:rPr>
          <w:rFonts w:ascii="Times New Roman" w:eastAsia="Times New Roman" w:hAnsi="Times New Roman" w:cs="Times New Roman"/>
          <w:color w:val="000000"/>
          <w:sz w:val="24"/>
          <w:szCs w:val="24"/>
        </w:rPr>
        <w:t xml:space="preserve"> et al., 2019) Scripture speaks to the importance of education, training and development of people. 2 Timothy 3:17 (KJV): “That the man of God may be perfect, </w:t>
      </w:r>
      <w:proofErr w:type="spellStart"/>
      <w:r w:rsidRPr="00F659F1">
        <w:rPr>
          <w:rFonts w:ascii="Times New Roman" w:eastAsia="Times New Roman" w:hAnsi="Times New Roman" w:cs="Times New Roman"/>
          <w:color w:val="000000"/>
          <w:sz w:val="24"/>
          <w:szCs w:val="24"/>
        </w:rPr>
        <w:t>throughly</w:t>
      </w:r>
      <w:proofErr w:type="spellEnd"/>
      <w:r w:rsidRPr="00F659F1">
        <w:rPr>
          <w:rFonts w:ascii="Times New Roman" w:eastAsia="Times New Roman" w:hAnsi="Times New Roman" w:cs="Times New Roman"/>
          <w:color w:val="000000"/>
          <w:sz w:val="24"/>
          <w:szCs w:val="24"/>
        </w:rPr>
        <w:t xml:space="preserve"> furnished unto all good </w:t>
      </w:r>
      <w:proofErr w:type="spellStart"/>
      <w:r w:rsidRPr="00F659F1">
        <w:rPr>
          <w:rFonts w:ascii="Times New Roman" w:eastAsia="Times New Roman" w:hAnsi="Times New Roman" w:cs="Times New Roman"/>
          <w:color w:val="000000"/>
          <w:sz w:val="24"/>
          <w:szCs w:val="24"/>
        </w:rPr>
        <w:t>workes</w:t>
      </w:r>
      <w:proofErr w:type="spellEnd"/>
      <w:r w:rsidRPr="00F659F1">
        <w:rPr>
          <w:rFonts w:ascii="Times New Roman" w:eastAsia="Times New Roman" w:hAnsi="Times New Roman" w:cs="Times New Roman"/>
          <w:color w:val="000000"/>
          <w:sz w:val="24"/>
          <w:szCs w:val="24"/>
        </w:rPr>
        <w:t>.” </w:t>
      </w:r>
    </w:p>
    <w:p w:rsidR="00F659F1" w:rsidRPr="00F659F1" w:rsidRDefault="00F659F1" w:rsidP="00F659F1">
      <w:pPr>
        <w:spacing w:before="100" w:beforeAutospacing="1" w:after="100" w:afterAutospacing="1" w:line="480" w:lineRule="atLeast"/>
        <w:jc w:val="center"/>
        <w:rPr>
          <w:rFonts w:ascii="Times New Roman" w:eastAsia="Times New Roman" w:hAnsi="Times New Roman" w:cs="Times New Roman"/>
          <w:b/>
          <w:color w:val="000000"/>
          <w:sz w:val="24"/>
          <w:szCs w:val="24"/>
        </w:rPr>
      </w:pPr>
      <w:bookmarkStart w:id="0" w:name="_GoBack"/>
      <w:bookmarkEnd w:id="0"/>
      <w:r w:rsidRPr="00F659F1">
        <w:rPr>
          <w:rFonts w:ascii="Times New Roman" w:eastAsia="Times New Roman" w:hAnsi="Times New Roman" w:cs="Times New Roman"/>
          <w:b/>
          <w:color w:val="000000"/>
          <w:sz w:val="24"/>
          <w:szCs w:val="24"/>
        </w:rPr>
        <w:t>References</w:t>
      </w:r>
    </w:p>
    <w:p w:rsidR="00F659F1" w:rsidRPr="00F659F1" w:rsidRDefault="00F659F1" w:rsidP="00F659F1">
      <w:pPr>
        <w:spacing w:before="100" w:beforeAutospacing="1" w:after="100" w:afterAutospacing="1" w:line="480" w:lineRule="auto"/>
        <w:ind w:left="567" w:hanging="720"/>
        <w:rPr>
          <w:rFonts w:ascii="Times New Roman" w:eastAsia="Times New Roman" w:hAnsi="Times New Roman" w:cs="Times New Roman"/>
          <w:color w:val="000000"/>
          <w:sz w:val="24"/>
          <w:szCs w:val="24"/>
        </w:rPr>
      </w:pPr>
      <w:proofErr w:type="spellStart"/>
      <w:r w:rsidRPr="00F659F1">
        <w:rPr>
          <w:rFonts w:ascii="Times New Roman" w:eastAsia="Times New Roman" w:hAnsi="Times New Roman" w:cs="Times New Roman"/>
          <w:color w:val="000000"/>
          <w:sz w:val="24"/>
          <w:szCs w:val="24"/>
        </w:rPr>
        <w:t>Magalhães</w:t>
      </w:r>
      <w:proofErr w:type="spellEnd"/>
      <w:r w:rsidRPr="00F659F1">
        <w:rPr>
          <w:rFonts w:ascii="Times New Roman" w:eastAsia="Times New Roman" w:hAnsi="Times New Roman" w:cs="Times New Roman"/>
          <w:color w:val="000000"/>
          <w:sz w:val="24"/>
          <w:szCs w:val="24"/>
        </w:rPr>
        <w:t>, Felipe Henrique de Lima, Pereira, Isabelle Christine de Almeida, Luiz, R. B., Barbosa, M. H., &amp; Ferreira, M. B. G. (2019). Patient safety atmosphere in a teaching hospital. </w:t>
      </w:r>
      <w:proofErr w:type="spellStart"/>
      <w:r w:rsidRPr="00F659F1">
        <w:rPr>
          <w:rFonts w:ascii="Times New Roman" w:eastAsia="Times New Roman" w:hAnsi="Times New Roman" w:cs="Times New Roman"/>
          <w:i/>
          <w:iCs/>
          <w:color w:val="000000"/>
          <w:sz w:val="24"/>
          <w:szCs w:val="24"/>
        </w:rPr>
        <w:t>Revista</w:t>
      </w:r>
      <w:proofErr w:type="spellEnd"/>
      <w:r w:rsidRPr="00F659F1">
        <w:rPr>
          <w:rFonts w:ascii="Times New Roman" w:eastAsia="Times New Roman" w:hAnsi="Times New Roman" w:cs="Times New Roman"/>
          <w:i/>
          <w:iCs/>
          <w:color w:val="000000"/>
          <w:sz w:val="24"/>
          <w:szCs w:val="24"/>
        </w:rPr>
        <w:t xml:space="preserve"> </w:t>
      </w:r>
      <w:proofErr w:type="spellStart"/>
      <w:r w:rsidRPr="00F659F1">
        <w:rPr>
          <w:rFonts w:ascii="Times New Roman" w:eastAsia="Times New Roman" w:hAnsi="Times New Roman" w:cs="Times New Roman"/>
          <w:i/>
          <w:iCs/>
          <w:color w:val="000000"/>
          <w:sz w:val="24"/>
          <w:szCs w:val="24"/>
        </w:rPr>
        <w:t>Gaúcha</w:t>
      </w:r>
      <w:proofErr w:type="spellEnd"/>
      <w:r w:rsidRPr="00F659F1">
        <w:rPr>
          <w:rFonts w:ascii="Times New Roman" w:eastAsia="Times New Roman" w:hAnsi="Times New Roman" w:cs="Times New Roman"/>
          <w:i/>
          <w:iCs/>
          <w:color w:val="000000"/>
          <w:sz w:val="24"/>
          <w:szCs w:val="24"/>
        </w:rPr>
        <w:t xml:space="preserve"> De </w:t>
      </w:r>
      <w:proofErr w:type="spellStart"/>
      <w:r w:rsidRPr="00F659F1">
        <w:rPr>
          <w:rFonts w:ascii="Times New Roman" w:eastAsia="Times New Roman" w:hAnsi="Times New Roman" w:cs="Times New Roman"/>
          <w:i/>
          <w:iCs/>
          <w:color w:val="000000"/>
          <w:sz w:val="24"/>
          <w:szCs w:val="24"/>
        </w:rPr>
        <w:t>Enfermagem</w:t>
      </w:r>
      <w:proofErr w:type="spellEnd"/>
      <w:r w:rsidRPr="00F659F1">
        <w:rPr>
          <w:rFonts w:ascii="Times New Roman" w:eastAsia="Times New Roman" w:hAnsi="Times New Roman" w:cs="Times New Roman"/>
          <w:i/>
          <w:iCs/>
          <w:color w:val="000000"/>
          <w:sz w:val="24"/>
          <w:szCs w:val="24"/>
        </w:rPr>
        <w:t>, 40</w:t>
      </w:r>
      <w:r w:rsidRPr="00F659F1">
        <w:rPr>
          <w:rFonts w:ascii="Times New Roman" w:eastAsia="Times New Roman" w:hAnsi="Times New Roman" w:cs="Times New Roman"/>
          <w:color w:val="000000"/>
          <w:sz w:val="24"/>
          <w:szCs w:val="24"/>
        </w:rPr>
        <w:t>(</w:t>
      </w:r>
      <w:proofErr w:type="spellStart"/>
      <w:r w:rsidRPr="00F659F1">
        <w:rPr>
          <w:rFonts w:ascii="Times New Roman" w:eastAsia="Times New Roman" w:hAnsi="Times New Roman" w:cs="Times New Roman"/>
          <w:color w:val="000000"/>
          <w:sz w:val="24"/>
          <w:szCs w:val="24"/>
        </w:rPr>
        <w:t>spe</w:t>
      </w:r>
      <w:proofErr w:type="spellEnd"/>
      <w:r w:rsidRPr="00F659F1">
        <w:rPr>
          <w:rFonts w:ascii="Times New Roman" w:eastAsia="Times New Roman" w:hAnsi="Times New Roman" w:cs="Times New Roman"/>
          <w:color w:val="000000"/>
          <w:sz w:val="24"/>
          <w:szCs w:val="24"/>
        </w:rPr>
        <w:t>), e20180272.</w:t>
      </w:r>
    </w:p>
    <w:p w:rsidR="00F659F1" w:rsidRPr="00F659F1" w:rsidRDefault="00F659F1" w:rsidP="00F659F1">
      <w:pPr>
        <w:spacing w:before="100" w:beforeAutospacing="1" w:after="100" w:afterAutospacing="1" w:line="480" w:lineRule="auto"/>
        <w:ind w:left="567" w:hanging="720"/>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Polk Jr, H. C., Polk Jr, H. C., O’Brien, S., &amp; O’Brien, S. (2019). The surgical care improvement project (2004), and finally some progress. </w:t>
      </w:r>
      <w:r w:rsidRPr="00F659F1">
        <w:rPr>
          <w:rFonts w:ascii="Times New Roman" w:eastAsia="Times New Roman" w:hAnsi="Times New Roman" w:cs="Times New Roman"/>
          <w:i/>
          <w:iCs/>
          <w:color w:val="000000"/>
          <w:sz w:val="24"/>
          <w:szCs w:val="24"/>
        </w:rPr>
        <w:t>Annals of Surgical Oncology, 26</w:t>
      </w:r>
      <w:r w:rsidRPr="00F659F1">
        <w:rPr>
          <w:rFonts w:ascii="Times New Roman" w:eastAsia="Times New Roman" w:hAnsi="Times New Roman" w:cs="Times New Roman"/>
          <w:color w:val="000000"/>
          <w:sz w:val="24"/>
          <w:szCs w:val="24"/>
        </w:rPr>
        <w:t xml:space="preserve">(1), 1-2. </w:t>
      </w:r>
      <w:proofErr w:type="gramStart"/>
      <w:r w:rsidRPr="00F659F1">
        <w:rPr>
          <w:rFonts w:ascii="Times New Roman" w:eastAsia="Times New Roman" w:hAnsi="Times New Roman" w:cs="Times New Roman"/>
          <w:color w:val="000000"/>
          <w:sz w:val="24"/>
          <w:szCs w:val="24"/>
        </w:rPr>
        <w:t>doi:</w:t>
      </w:r>
      <w:proofErr w:type="gramEnd"/>
      <w:r w:rsidRPr="00F659F1">
        <w:rPr>
          <w:rFonts w:ascii="Times New Roman" w:eastAsia="Times New Roman" w:hAnsi="Times New Roman" w:cs="Times New Roman"/>
          <w:color w:val="000000"/>
          <w:sz w:val="24"/>
          <w:szCs w:val="24"/>
        </w:rPr>
        <w:t>10.1245/s10434-018-6773-2</w:t>
      </w:r>
    </w:p>
    <w:p w:rsidR="00F659F1" w:rsidRPr="00F659F1" w:rsidRDefault="00F659F1" w:rsidP="00F659F1">
      <w:pPr>
        <w:spacing w:before="100" w:beforeAutospacing="1" w:after="100" w:afterAutospacing="1" w:line="480" w:lineRule="auto"/>
        <w:ind w:left="567" w:hanging="720"/>
        <w:rPr>
          <w:rFonts w:ascii="Times New Roman" w:eastAsia="Times New Roman" w:hAnsi="Times New Roman" w:cs="Times New Roman"/>
          <w:color w:val="000000"/>
          <w:sz w:val="24"/>
          <w:szCs w:val="24"/>
        </w:rPr>
      </w:pPr>
      <w:proofErr w:type="spellStart"/>
      <w:r w:rsidRPr="00F659F1">
        <w:rPr>
          <w:rFonts w:ascii="Times New Roman" w:eastAsia="Times New Roman" w:hAnsi="Times New Roman" w:cs="Times New Roman"/>
          <w:color w:val="000000"/>
          <w:sz w:val="24"/>
          <w:szCs w:val="24"/>
        </w:rPr>
        <w:t>Pynes</w:t>
      </w:r>
      <w:proofErr w:type="spellEnd"/>
      <w:r w:rsidRPr="00F659F1">
        <w:rPr>
          <w:rFonts w:ascii="Times New Roman" w:eastAsia="Times New Roman" w:hAnsi="Times New Roman" w:cs="Times New Roman"/>
          <w:color w:val="000000"/>
          <w:sz w:val="24"/>
          <w:szCs w:val="24"/>
        </w:rPr>
        <w:t>, J. E., &amp; Lombardi, D. N. (2011). </w:t>
      </w:r>
      <w:r w:rsidRPr="00F659F1">
        <w:rPr>
          <w:rFonts w:ascii="Times New Roman" w:eastAsia="Times New Roman" w:hAnsi="Times New Roman" w:cs="Times New Roman"/>
          <w:i/>
          <w:iCs/>
          <w:color w:val="000000"/>
          <w:sz w:val="24"/>
          <w:szCs w:val="24"/>
        </w:rPr>
        <w:t>Human resources management for health care organizations: A strategic approach</w:t>
      </w:r>
      <w:r w:rsidRPr="00F659F1">
        <w:rPr>
          <w:rFonts w:ascii="Times New Roman" w:eastAsia="Times New Roman" w:hAnsi="Times New Roman" w:cs="Times New Roman"/>
          <w:color w:val="000000"/>
          <w:sz w:val="24"/>
          <w:szCs w:val="24"/>
        </w:rPr>
        <w:t xml:space="preserve">. </w:t>
      </w:r>
      <w:proofErr w:type="spellStart"/>
      <w:r w:rsidRPr="00F659F1">
        <w:rPr>
          <w:rFonts w:ascii="Times New Roman" w:eastAsia="Times New Roman" w:hAnsi="Times New Roman" w:cs="Times New Roman"/>
          <w:color w:val="000000"/>
          <w:sz w:val="24"/>
          <w:szCs w:val="24"/>
        </w:rPr>
        <w:t>Jossey</w:t>
      </w:r>
      <w:proofErr w:type="spellEnd"/>
      <w:r w:rsidRPr="00F659F1">
        <w:rPr>
          <w:rFonts w:ascii="Times New Roman" w:eastAsia="Times New Roman" w:hAnsi="Times New Roman" w:cs="Times New Roman"/>
          <w:color w:val="000000"/>
          <w:sz w:val="24"/>
          <w:szCs w:val="24"/>
        </w:rPr>
        <w:t>-Bass.</w:t>
      </w:r>
    </w:p>
    <w:p w:rsidR="00F659F1" w:rsidRPr="00F659F1" w:rsidRDefault="00F659F1" w:rsidP="00F659F1">
      <w:pPr>
        <w:spacing w:before="100" w:beforeAutospacing="1" w:after="100" w:afterAutospacing="1" w:line="480" w:lineRule="auto"/>
        <w:ind w:left="567" w:hanging="720"/>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 xml:space="preserve">Watts, B. V., Williams, L., Mills, P. D., Paull, D. E., Cully, J. A., Gilman, S. C., &amp; Hemphill, R. R. (2018). Curriculum development and implementation of a national </w:t>
      </w:r>
      <w:proofErr w:type="spellStart"/>
      <w:r w:rsidRPr="00F659F1">
        <w:rPr>
          <w:rFonts w:ascii="Times New Roman" w:eastAsia="Times New Roman" w:hAnsi="Times New Roman" w:cs="Times New Roman"/>
          <w:color w:val="000000"/>
          <w:sz w:val="24"/>
          <w:szCs w:val="24"/>
        </w:rPr>
        <w:t>interprofessional</w:t>
      </w:r>
      <w:proofErr w:type="spellEnd"/>
      <w:r w:rsidRPr="00F659F1">
        <w:rPr>
          <w:rFonts w:ascii="Times New Roman" w:eastAsia="Times New Roman" w:hAnsi="Times New Roman" w:cs="Times New Roman"/>
          <w:color w:val="000000"/>
          <w:sz w:val="24"/>
          <w:szCs w:val="24"/>
        </w:rPr>
        <w:t xml:space="preserve"> fellowship in patient safety. </w:t>
      </w:r>
      <w:r w:rsidRPr="00F659F1">
        <w:rPr>
          <w:rFonts w:ascii="Times New Roman" w:eastAsia="Times New Roman" w:hAnsi="Times New Roman" w:cs="Times New Roman"/>
          <w:i/>
          <w:iCs/>
          <w:color w:val="000000"/>
          <w:sz w:val="24"/>
          <w:szCs w:val="24"/>
        </w:rPr>
        <w:t>Journal of Patient Safety, 14</w:t>
      </w:r>
      <w:r w:rsidRPr="00F659F1">
        <w:rPr>
          <w:rFonts w:ascii="Times New Roman" w:eastAsia="Times New Roman" w:hAnsi="Times New Roman" w:cs="Times New Roman"/>
          <w:color w:val="000000"/>
          <w:sz w:val="24"/>
          <w:szCs w:val="24"/>
        </w:rPr>
        <w:t>(3), 127-132. doi:10.1097/PTS.0b013e3182905e9c</w:t>
      </w:r>
    </w:p>
    <w:p w:rsidR="00F659F1" w:rsidRPr="00F659F1" w:rsidRDefault="00F659F1" w:rsidP="00F659F1">
      <w:pPr>
        <w:spacing w:before="100" w:beforeAutospacing="1" w:after="100" w:afterAutospacing="1" w:line="480" w:lineRule="auto"/>
        <w:ind w:hanging="720"/>
        <w:rPr>
          <w:rFonts w:ascii="Times New Roman" w:eastAsia="Times New Roman" w:hAnsi="Times New Roman" w:cs="Times New Roman"/>
          <w:color w:val="000000"/>
          <w:sz w:val="24"/>
          <w:szCs w:val="24"/>
        </w:rPr>
      </w:pPr>
      <w:r w:rsidRPr="00F659F1">
        <w:rPr>
          <w:rFonts w:ascii="Times New Roman" w:eastAsia="Times New Roman" w:hAnsi="Times New Roman" w:cs="Times New Roman"/>
          <w:color w:val="000000"/>
          <w:sz w:val="24"/>
          <w:szCs w:val="24"/>
        </w:rPr>
        <w:t> </w:t>
      </w:r>
    </w:p>
    <w:p w:rsidR="00F659F1" w:rsidRPr="00F659F1" w:rsidRDefault="00F659F1" w:rsidP="00F659F1">
      <w:pPr>
        <w:pBdr>
          <w:top w:val="single" w:sz="6" w:space="1" w:color="auto"/>
        </w:pBdr>
        <w:spacing w:after="0" w:line="240" w:lineRule="auto"/>
        <w:jc w:val="center"/>
        <w:rPr>
          <w:rFonts w:ascii="Times New Roman" w:eastAsia="Times New Roman" w:hAnsi="Times New Roman" w:cs="Times New Roman"/>
          <w:vanish/>
          <w:sz w:val="24"/>
          <w:szCs w:val="24"/>
        </w:rPr>
      </w:pPr>
      <w:r w:rsidRPr="00F659F1">
        <w:rPr>
          <w:rFonts w:ascii="Times New Roman" w:eastAsia="Times New Roman" w:hAnsi="Times New Roman" w:cs="Times New Roman"/>
          <w:vanish/>
          <w:sz w:val="24"/>
          <w:szCs w:val="24"/>
        </w:rPr>
        <w:t>Bottom of Form</w:t>
      </w:r>
    </w:p>
    <w:p w:rsidR="00F659F1" w:rsidRPr="00F659F1" w:rsidRDefault="00F659F1" w:rsidP="00F659F1">
      <w:pPr>
        <w:spacing w:after="0" w:line="240" w:lineRule="auto"/>
        <w:rPr>
          <w:rFonts w:ascii="Times New Roman" w:eastAsia="Times New Roman" w:hAnsi="Times New Roman" w:cs="Times New Roman"/>
          <w:sz w:val="24"/>
          <w:szCs w:val="24"/>
        </w:rPr>
      </w:pPr>
      <w:r w:rsidRPr="00F659F1">
        <w:rPr>
          <w:rFonts w:ascii="Times New Roman" w:eastAsia="Times New Roman" w:hAnsi="Times New Roman" w:cs="Times New Roman"/>
          <w:sz w:val="24"/>
          <w:szCs w:val="24"/>
        </w:rPr>
        <w:t> </w:t>
      </w:r>
    </w:p>
    <w:p w:rsidR="00F659F1" w:rsidRPr="00F659F1" w:rsidRDefault="00F659F1" w:rsidP="00F659F1">
      <w:pPr>
        <w:spacing w:after="0" w:line="240" w:lineRule="auto"/>
        <w:rPr>
          <w:rFonts w:ascii="Times New Roman" w:eastAsia="Times New Roman" w:hAnsi="Times New Roman" w:cs="Times New Roman"/>
          <w:vanish/>
          <w:sz w:val="24"/>
          <w:szCs w:val="24"/>
        </w:rPr>
      </w:pPr>
      <w:r w:rsidRPr="00F659F1">
        <w:rPr>
          <w:rFonts w:ascii="Times New Roman" w:eastAsia="Times New Roman" w:hAnsi="Times New Roman" w:cs="Times New Roman"/>
          <w:vanish/>
          <w:sz w:val="24"/>
          <w:szCs w:val="24"/>
        </w:rPr>
        <w:t>Bottom of Form</w:t>
      </w:r>
    </w:p>
    <w:p w:rsidR="00BB3529" w:rsidRPr="00F659F1" w:rsidRDefault="00BB3529" w:rsidP="00F659F1">
      <w:pPr>
        <w:spacing w:after="0" w:line="240" w:lineRule="auto"/>
        <w:rPr>
          <w:rFonts w:ascii="Times New Roman" w:hAnsi="Times New Roman" w:cs="Times New Roman"/>
          <w:sz w:val="24"/>
          <w:szCs w:val="24"/>
        </w:rPr>
      </w:pPr>
    </w:p>
    <w:sectPr w:rsidR="00BB3529" w:rsidRPr="00F659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66917"/>
    <w:multiLevelType w:val="multilevel"/>
    <w:tmpl w:val="DF90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537CA"/>
    <w:multiLevelType w:val="multilevel"/>
    <w:tmpl w:val="E73A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9F1"/>
    <w:rsid w:val="001E4A79"/>
    <w:rsid w:val="00281780"/>
    <w:rsid w:val="00384F11"/>
    <w:rsid w:val="003F0B71"/>
    <w:rsid w:val="00787283"/>
    <w:rsid w:val="00831BBD"/>
    <w:rsid w:val="00904F65"/>
    <w:rsid w:val="00946FD8"/>
    <w:rsid w:val="009C4849"/>
    <w:rsid w:val="00A447CA"/>
    <w:rsid w:val="00A71242"/>
    <w:rsid w:val="00AB7DA9"/>
    <w:rsid w:val="00B6017C"/>
    <w:rsid w:val="00B80120"/>
    <w:rsid w:val="00BB3529"/>
    <w:rsid w:val="00CA6C29"/>
    <w:rsid w:val="00DC186F"/>
    <w:rsid w:val="00DC70BB"/>
    <w:rsid w:val="00EB68EC"/>
    <w:rsid w:val="00F659F1"/>
    <w:rsid w:val="00F73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109D0B-A0FD-4BEF-83EA-CCAF4DB5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659F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659F1"/>
    <w:rPr>
      <w:rFonts w:ascii="Times New Roman" w:eastAsia="Times New Roman" w:hAnsi="Times New Roman" w:cs="Times New Roman"/>
      <w:b/>
      <w:bCs/>
      <w:sz w:val="27"/>
      <w:szCs w:val="27"/>
    </w:rPr>
  </w:style>
  <w:style w:type="character" w:customStyle="1" w:styleId="dbmsgage">
    <w:name w:val="db_msg_age"/>
    <w:basedOn w:val="DefaultParagraphFont"/>
    <w:rsid w:val="00F659F1"/>
  </w:style>
  <w:style w:type="character" w:customStyle="1" w:styleId="profilecardavatarthumb">
    <w:name w:val="profilecardavatarthumb"/>
    <w:basedOn w:val="DefaultParagraphFont"/>
    <w:rsid w:val="00F659F1"/>
  </w:style>
  <w:style w:type="character" w:styleId="Hyperlink">
    <w:name w:val="Hyperlink"/>
    <w:basedOn w:val="DefaultParagraphFont"/>
    <w:uiPriority w:val="99"/>
    <w:unhideWhenUsed/>
    <w:rsid w:val="00F659F1"/>
    <w:rPr>
      <w:color w:val="0000FF"/>
      <w:u w:val="single"/>
    </w:rPr>
  </w:style>
  <w:style w:type="paragraph" w:styleId="z-TopofForm">
    <w:name w:val="HTML Top of Form"/>
    <w:basedOn w:val="Normal"/>
    <w:next w:val="Normal"/>
    <w:link w:val="z-TopofFormChar"/>
    <w:hidden/>
    <w:uiPriority w:val="99"/>
    <w:semiHidden/>
    <w:unhideWhenUsed/>
    <w:rsid w:val="00F659F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659F1"/>
    <w:rPr>
      <w:rFonts w:ascii="Arial" w:eastAsia="Times New Roman" w:hAnsi="Arial" w:cs="Arial"/>
      <w:vanish/>
      <w:sz w:val="16"/>
      <w:szCs w:val="16"/>
    </w:rPr>
  </w:style>
  <w:style w:type="paragraph" w:styleId="NormalWeb">
    <w:name w:val="Normal (Web)"/>
    <w:basedOn w:val="Normal"/>
    <w:uiPriority w:val="99"/>
    <w:semiHidden/>
    <w:unhideWhenUsed/>
    <w:rsid w:val="00F659F1"/>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659F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659F1"/>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927848">
      <w:bodyDiv w:val="1"/>
      <w:marLeft w:val="0"/>
      <w:marRight w:val="0"/>
      <w:marTop w:val="0"/>
      <w:marBottom w:val="0"/>
      <w:divBdr>
        <w:top w:val="none" w:sz="0" w:space="0" w:color="auto"/>
        <w:left w:val="none" w:sz="0" w:space="0" w:color="auto"/>
        <w:bottom w:val="none" w:sz="0" w:space="0" w:color="auto"/>
        <w:right w:val="none" w:sz="0" w:space="0" w:color="auto"/>
      </w:divBdr>
      <w:divsChild>
        <w:div w:id="1694769239">
          <w:marLeft w:val="0"/>
          <w:marRight w:val="0"/>
          <w:marTop w:val="0"/>
          <w:marBottom w:val="0"/>
          <w:divBdr>
            <w:top w:val="none" w:sz="0" w:space="0" w:color="auto"/>
            <w:left w:val="none" w:sz="0" w:space="0" w:color="auto"/>
            <w:bottom w:val="none" w:sz="0" w:space="0" w:color="auto"/>
            <w:right w:val="none" w:sz="0" w:space="0" w:color="auto"/>
          </w:divBdr>
          <w:divsChild>
            <w:div w:id="1127970954">
              <w:marLeft w:val="0"/>
              <w:marRight w:val="0"/>
              <w:marTop w:val="0"/>
              <w:marBottom w:val="0"/>
              <w:divBdr>
                <w:top w:val="none" w:sz="0" w:space="0" w:color="auto"/>
                <w:left w:val="none" w:sz="0" w:space="0" w:color="auto"/>
                <w:bottom w:val="none" w:sz="0" w:space="0" w:color="auto"/>
                <w:right w:val="none" w:sz="0" w:space="0" w:color="auto"/>
              </w:divBdr>
              <w:divsChild>
                <w:div w:id="1972859010">
                  <w:marLeft w:val="0"/>
                  <w:marRight w:val="0"/>
                  <w:marTop w:val="0"/>
                  <w:marBottom w:val="0"/>
                  <w:divBdr>
                    <w:top w:val="none" w:sz="0" w:space="0" w:color="auto"/>
                    <w:left w:val="none" w:sz="0" w:space="0" w:color="auto"/>
                    <w:bottom w:val="none" w:sz="0" w:space="0" w:color="auto"/>
                    <w:right w:val="none" w:sz="0" w:space="0" w:color="auto"/>
                  </w:divBdr>
                </w:div>
              </w:divsChild>
            </w:div>
            <w:div w:id="1580678352">
              <w:marLeft w:val="0"/>
              <w:marRight w:val="0"/>
              <w:marTop w:val="0"/>
              <w:marBottom w:val="0"/>
              <w:divBdr>
                <w:top w:val="none" w:sz="0" w:space="0" w:color="auto"/>
                <w:left w:val="none" w:sz="0" w:space="0" w:color="auto"/>
                <w:bottom w:val="none" w:sz="0" w:space="0" w:color="auto"/>
                <w:right w:val="none" w:sz="0" w:space="0" w:color="auto"/>
              </w:divBdr>
              <w:divsChild>
                <w:div w:id="2127502721">
                  <w:marLeft w:val="0"/>
                  <w:marRight w:val="0"/>
                  <w:marTop w:val="0"/>
                  <w:marBottom w:val="0"/>
                  <w:divBdr>
                    <w:top w:val="none" w:sz="0" w:space="0" w:color="auto"/>
                    <w:left w:val="none" w:sz="0" w:space="0" w:color="auto"/>
                    <w:bottom w:val="none" w:sz="0" w:space="0" w:color="auto"/>
                    <w:right w:val="none" w:sz="0" w:space="0" w:color="auto"/>
                  </w:divBdr>
                </w:div>
              </w:divsChild>
            </w:div>
            <w:div w:id="2145192930">
              <w:marLeft w:val="0"/>
              <w:marRight w:val="0"/>
              <w:marTop w:val="0"/>
              <w:marBottom w:val="0"/>
              <w:divBdr>
                <w:top w:val="none" w:sz="0" w:space="0" w:color="auto"/>
                <w:left w:val="none" w:sz="0" w:space="0" w:color="auto"/>
                <w:bottom w:val="none" w:sz="0" w:space="0" w:color="auto"/>
                <w:right w:val="none" w:sz="0" w:space="0" w:color="auto"/>
              </w:divBdr>
            </w:div>
          </w:divsChild>
        </w:div>
        <w:div w:id="912156199">
          <w:marLeft w:val="0"/>
          <w:marRight w:val="0"/>
          <w:marTop w:val="0"/>
          <w:marBottom w:val="0"/>
          <w:divBdr>
            <w:top w:val="none" w:sz="0" w:space="0" w:color="auto"/>
            <w:left w:val="none" w:sz="0" w:space="0" w:color="auto"/>
            <w:bottom w:val="none" w:sz="0" w:space="0" w:color="auto"/>
            <w:right w:val="none" w:sz="0" w:space="0" w:color="auto"/>
          </w:divBdr>
          <w:divsChild>
            <w:div w:id="1940601031">
              <w:marLeft w:val="0"/>
              <w:marRight w:val="0"/>
              <w:marTop w:val="0"/>
              <w:marBottom w:val="0"/>
              <w:divBdr>
                <w:top w:val="none" w:sz="0" w:space="0" w:color="auto"/>
                <w:left w:val="none" w:sz="0" w:space="0" w:color="auto"/>
                <w:bottom w:val="none" w:sz="0" w:space="0" w:color="auto"/>
                <w:right w:val="none" w:sz="0" w:space="0" w:color="auto"/>
              </w:divBdr>
              <w:divsChild>
                <w:div w:id="1937863334">
                  <w:marLeft w:val="0"/>
                  <w:marRight w:val="0"/>
                  <w:marTop w:val="0"/>
                  <w:marBottom w:val="0"/>
                  <w:divBdr>
                    <w:top w:val="none" w:sz="0" w:space="0" w:color="auto"/>
                    <w:left w:val="none" w:sz="0" w:space="0" w:color="auto"/>
                    <w:bottom w:val="none" w:sz="0" w:space="0" w:color="auto"/>
                    <w:right w:val="none" w:sz="0" w:space="0" w:color="auto"/>
                  </w:divBdr>
                  <w:divsChild>
                    <w:div w:id="16873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239715">
      <w:bodyDiv w:val="1"/>
      <w:marLeft w:val="0"/>
      <w:marRight w:val="0"/>
      <w:marTop w:val="0"/>
      <w:marBottom w:val="0"/>
      <w:divBdr>
        <w:top w:val="none" w:sz="0" w:space="0" w:color="auto"/>
        <w:left w:val="none" w:sz="0" w:space="0" w:color="auto"/>
        <w:bottom w:val="none" w:sz="0" w:space="0" w:color="auto"/>
        <w:right w:val="none" w:sz="0" w:space="0" w:color="auto"/>
      </w:divBdr>
      <w:divsChild>
        <w:div w:id="139542235">
          <w:marLeft w:val="0"/>
          <w:marRight w:val="0"/>
          <w:marTop w:val="0"/>
          <w:marBottom w:val="0"/>
          <w:divBdr>
            <w:top w:val="none" w:sz="0" w:space="0" w:color="auto"/>
            <w:left w:val="none" w:sz="0" w:space="0" w:color="auto"/>
            <w:bottom w:val="none" w:sz="0" w:space="0" w:color="auto"/>
            <w:right w:val="none" w:sz="0" w:space="0" w:color="auto"/>
          </w:divBdr>
          <w:divsChild>
            <w:div w:id="471795900">
              <w:marLeft w:val="0"/>
              <w:marRight w:val="0"/>
              <w:marTop w:val="0"/>
              <w:marBottom w:val="0"/>
              <w:divBdr>
                <w:top w:val="none" w:sz="0" w:space="0" w:color="auto"/>
                <w:left w:val="none" w:sz="0" w:space="0" w:color="auto"/>
                <w:bottom w:val="none" w:sz="0" w:space="0" w:color="auto"/>
                <w:right w:val="none" w:sz="0" w:space="0" w:color="auto"/>
              </w:divBdr>
              <w:divsChild>
                <w:div w:id="124585001">
                  <w:marLeft w:val="0"/>
                  <w:marRight w:val="0"/>
                  <w:marTop w:val="0"/>
                  <w:marBottom w:val="0"/>
                  <w:divBdr>
                    <w:top w:val="none" w:sz="0" w:space="0" w:color="auto"/>
                    <w:left w:val="none" w:sz="0" w:space="0" w:color="auto"/>
                    <w:bottom w:val="none" w:sz="0" w:space="0" w:color="auto"/>
                    <w:right w:val="none" w:sz="0" w:space="0" w:color="auto"/>
                  </w:divBdr>
                </w:div>
              </w:divsChild>
            </w:div>
            <w:div w:id="970981700">
              <w:marLeft w:val="0"/>
              <w:marRight w:val="0"/>
              <w:marTop w:val="0"/>
              <w:marBottom w:val="0"/>
              <w:divBdr>
                <w:top w:val="none" w:sz="0" w:space="0" w:color="auto"/>
                <w:left w:val="none" w:sz="0" w:space="0" w:color="auto"/>
                <w:bottom w:val="none" w:sz="0" w:space="0" w:color="auto"/>
                <w:right w:val="none" w:sz="0" w:space="0" w:color="auto"/>
              </w:divBdr>
              <w:divsChild>
                <w:div w:id="668630780">
                  <w:marLeft w:val="0"/>
                  <w:marRight w:val="0"/>
                  <w:marTop w:val="0"/>
                  <w:marBottom w:val="0"/>
                  <w:divBdr>
                    <w:top w:val="none" w:sz="0" w:space="0" w:color="auto"/>
                    <w:left w:val="none" w:sz="0" w:space="0" w:color="auto"/>
                    <w:bottom w:val="none" w:sz="0" w:space="0" w:color="auto"/>
                    <w:right w:val="none" w:sz="0" w:space="0" w:color="auto"/>
                  </w:divBdr>
                </w:div>
              </w:divsChild>
            </w:div>
            <w:div w:id="561134346">
              <w:marLeft w:val="0"/>
              <w:marRight w:val="0"/>
              <w:marTop w:val="0"/>
              <w:marBottom w:val="0"/>
              <w:divBdr>
                <w:top w:val="none" w:sz="0" w:space="0" w:color="auto"/>
                <w:left w:val="none" w:sz="0" w:space="0" w:color="auto"/>
                <w:bottom w:val="none" w:sz="0" w:space="0" w:color="auto"/>
                <w:right w:val="none" w:sz="0" w:space="0" w:color="auto"/>
              </w:divBdr>
            </w:div>
          </w:divsChild>
        </w:div>
        <w:div w:id="1215308466">
          <w:marLeft w:val="0"/>
          <w:marRight w:val="0"/>
          <w:marTop w:val="0"/>
          <w:marBottom w:val="0"/>
          <w:divBdr>
            <w:top w:val="none" w:sz="0" w:space="0" w:color="auto"/>
            <w:left w:val="none" w:sz="0" w:space="0" w:color="auto"/>
            <w:bottom w:val="none" w:sz="0" w:space="0" w:color="auto"/>
            <w:right w:val="none" w:sz="0" w:space="0" w:color="auto"/>
          </w:divBdr>
          <w:divsChild>
            <w:div w:id="791286427">
              <w:marLeft w:val="0"/>
              <w:marRight w:val="0"/>
              <w:marTop w:val="0"/>
              <w:marBottom w:val="0"/>
              <w:divBdr>
                <w:top w:val="none" w:sz="0" w:space="0" w:color="auto"/>
                <w:left w:val="none" w:sz="0" w:space="0" w:color="auto"/>
                <w:bottom w:val="none" w:sz="0" w:space="0" w:color="auto"/>
                <w:right w:val="none" w:sz="0" w:space="0" w:color="auto"/>
              </w:divBdr>
              <w:divsChild>
                <w:div w:id="1187719475">
                  <w:marLeft w:val="0"/>
                  <w:marRight w:val="0"/>
                  <w:marTop w:val="0"/>
                  <w:marBottom w:val="0"/>
                  <w:divBdr>
                    <w:top w:val="none" w:sz="0" w:space="0" w:color="auto"/>
                    <w:left w:val="none" w:sz="0" w:space="0" w:color="auto"/>
                    <w:bottom w:val="none" w:sz="0" w:space="0" w:color="auto"/>
                    <w:right w:val="none" w:sz="0" w:space="0" w:color="auto"/>
                  </w:divBdr>
                  <w:divsChild>
                    <w:div w:id="13984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907887">
      <w:bodyDiv w:val="1"/>
      <w:marLeft w:val="0"/>
      <w:marRight w:val="0"/>
      <w:marTop w:val="0"/>
      <w:marBottom w:val="0"/>
      <w:divBdr>
        <w:top w:val="none" w:sz="0" w:space="0" w:color="auto"/>
        <w:left w:val="none" w:sz="0" w:space="0" w:color="auto"/>
        <w:bottom w:val="none" w:sz="0" w:space="0" w:color="auto"/>
        <w:right w:val="none" w:sz="0" w:space="0" w:color="auto"/>
      </w:divBdr>
      <w:divsChild>
        <w:div w:id="1789162247">
          <w:marLeft w:val="0"/>
          <w:marRight w:val="0"/>
          <w:marTop w:val="0"/>
          <w:marBottom w:val="0"/>
          <w:divBdr>
            <w:top w:val="none" w:sz="0" w:space="0" w:color="auto"/>
            <w:left w:val="none" w:sz="0" w:space="0" w:color="auto"/>
            <w:bottom w:val="none" w:sz="0" w:space="0" w:color="auto"/>
            <w:right w:val="none" w:sz="0" w:space="0" w:color="auto"/>
          </w:divBdr>
          <w:divsChild>
            <w:div w:id="64030739">
              <w:marLeft w:val="0"/>
              <w:marRight w:val="0"/>
              <w:marTop w:val="0"/>
              <w:marBottom w:val="0"/>
              <w:divBdr>
                <w:top w:val="none" w:sz="0" w:space="0" w:color="auto"/>
                <w:left w:val="none" w:sz="0" w:space="0" w:color="auto"/>
                <w:bottom w:val="none" w:sz="0" w:space="0" w:color="auto"/>
                <w:right w:val="none" w:sz="0" w:space="0" w:color="auto"/>
              </w:divBdr>
              <w:divsChild>
                <w:div w:id="888300574">
                  <w:marLeft w:val="0"/>
                  <w:marRight w:val="0"/>
                  <w:marTop w:val="0"/>
                  <w:marBottom w:val="0"/>
                  <w:divBdr>
                    <w:top w:val="none" w:sz="0" w:space="0" w:color="auto"/>
                    <w:left w:val="none" w:sz="0" w:space="0" w:color="auto"/>
                    <w:bottom w:val="none" w:sz="0" w:space="0" w:color="auto"/>
                    <w:right w:val="none" w:sz="0" w:space="0" w:color="auto"/>
                  </w:divBdr>
                </w:div>
              </w:divsChild>
            </w:div>
            <w:div w:id="1526478983">
              <w:marLeft w:val="0"/>
              <w:marRight w:val="0"/>
              <w:marTop w:val="0"/>
              <w:marBottom w:val="0"/>
              <w:divBdr>
                <w:top w:val="none" w:sz="0" w:space="0" w:color="auto"/>
                <w:left w:val="none" w:sz="0" w:space="0" w:color="auto"/>
                <w:bottom w:val="none" w:sz="0" w:space="0" w:color="auto"/>
                <w:right w:val="none" w:sz="0" w:space="0" w:color="auto"/>
              </w:divBdr>
              <w:divsChild>
                <w:div w:id="1498763238">
                  <w:marLeft w:val="0"/>
                  <w:marRight w:val="0"/>
                  <w:marTop w:val="0"/>
                  <w:marBottom w:val="0"/>
                  <w:divBdr>
                    <w:top w:val="none" w:sz="0" w:space="0" w:color="auto"/>
                    <w:left w:val="none" w:sz="0" w:space="0" w:color="auto"/>
                    <w:bottom w:val="none" w:sz="0" w:space="0" w:color="auto"/>
                    <w:right w:val="none" w:sz="0" w:space="0" w:color="auto"/>
                  </w:divBdr>
                </w:div>
              </w:divsChild>
            </w:div>
            <w:div w:id="495995615">
              <w:marLeft w:val="0"/>
              <w:marRight w:val="0"/>
              <w:marTop w:val="0"/>
              <w:marBottom w:val="0"/>
              <w:divBdr>
                <w:top w:val="none" w:sz="0" w:space="0" w:color="auto"/>
                <w:left w:val="none" w:sz="0" w:space="0" w:color="auto"/>
                <w:bottom w:val="none" w:sz="0" w:space="0" w:color="auto"/>
                <w:right w:val="none" w:sz="0" w:space="0" w:color="auto"/>
              </w:divBdr>
            </w:div>
          </w:divsChild>
        </w:div>
        <w:div w:id="737870011">
          <w:marLeft w:val="0"/>
          <w:marRight w:val="0"/>
          <w:marTop w:val="0"/>
          <w:marBottom w:val="0"/>
          <w:divBdr>
            <w:top w:val="none" w:sz="0" w:space="0" w:color="auto"/>
            <w:left w:val="none" w:sz="0" w:space="0" w:color="auto"/>
            <w:bottom w:val="none" w:sz="0" w:space="0" w:color="auto"/>
            <w:right w:val="none" w:sz="0" w:space="0" w:color="auto"/>
          </w:divBdr>
          <w:divsChild>
            <w:div w:id="1598563558">
              <w:marLeft w:val="0"/>
              <w:marRight w:val="0"/>
              <w:marTop w:val="0"/>
              <w:marBottom w:val="0"/>
              <w:divBdr>
                <w:top w:val="none" w:sz="0" w:space="0" w:color="auto"/>
                <w:left w:val="none" w:sz="0" w:space="0" w:color="auto"/>
                <w:bottom w:val="none" w:sz="0" w:space="0" w:color="auto"/>
                <w:right w:val="none" w:sz="0" w:space="0" w:color="auto"/>
              </w:divBdr>
              <w:divsChild>
                <w:div w:id="1470660105">
                  <w:marLeft w:val="0"/>
                  <w:marRight w:val="0"/>
                  <w:marTop w:val="0"/>
                  <w:marBottom w:val="0"/>
                  <w:divBdr>
                    <w:top w:val="none" w:sz="0" w:space="0" w:color="auto"/>
                    <w:left w:val="none" w:sz="0" w:space="0" w:color="auto"/>
                    <w:bottom w:val="none" w:sz="0" w:space="0" w:color="auto"/>
                    <w:right w:val="none" w:sz="0" w:space="0" w:color="auto"/>
                  </w:divBdr>
                  <w:divsChild>
                    <w:div w:id="45360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522028">
      <w:bodyDiv w:val="1"/>
      <w:marLeft w:val="0"/>
      <w:marRight w:val="0"/>
      <w:marTop w:val="0"/>
      <w:marBottom w:val="0"/>
      <w:divBdr>
        <w:top w:val="none" w:sz="0" w:space="0" w:color="auto"/>
        <w:left w:val="none" w:sz="0" w:space="0" w:color="auto"/>
        <w:bottom w:val="none" w:sz="0" w:space="0" w:color="auto"/>
        <w:right w:val="none" w:sz="0" w:space="0" w:color="auto"/>
      </w:divBdr>
      <w:divsChild>
        <w:div w:id="333187582">
          <w:marLeft w:val="0"/>
          <w:marRight w:val="0"/>
          <w:marTop w:val="0"/>
          <w:marBottom w:val="0"/>
          <w:divBdr>
            <w:top w:val="none" w:sz="0" w:space="0" w:color="auto"/>
            <w:left w:val="none" w:sz="0" w:space="0" w:color="auto"/>
            <w:bottom w:val="none" w:sz="0" w:space="0" w:color="auto"/>
            <w:right w:val="none" w:sz="0" w:space="0" w:color="auto"/>
          </w:divBdr>
          <w:divsChild>
            <w:div w:id="1804224773">
              <w:marLeft w:val="0"/>
              <w:marRight w:val="0"/>
              <w:marTop w:val="0"/>
              <w:marBottom w:val="0"/>
              <w:divBdr>
                <w:top w:val="none" w:sz="0" w:space="0" w:color="auto"/>
                <w:left w:val="none" w:sz="0" w:space="0" w:color="auto"/>
                <w:bottom w:val="none" w:sz="0" w:space="0" w:color="auto"/>
                <w:right w:val="none" w:sz="0" w:space="0" w:color="auto"/>
              </w:divBdr>
              <w:divsChild>
                <w:div w:id="1264531059">
                  <w:marLeft w:val="0"/>
                  <w:marRight w:val="0"/>
                  <w:marTop w:val="0"/>
                  <w:marBottom w:val="0"/>
                  <w:divBdr>
                    <w:top w:val="none" w:sz="0" w:space="0" w:color="auto"/>
                    <w:left w:val="none" w:sz="0" w:space="0" w:color="auto"/>
                    <w:bottom w:val="none" w:sz="0" w:space="0" w:color="auto"/>
                    <w:right w:val="none" w:sz="0" w:space="0" w:color="auto"/>
                  </w:divBdr>
                </w:div>
              </w:divsChild>
            </w:div>
            <w:div w:id="1869950507">
              <w:marLeft w:val="0"/>
              <w:marRight w:val="0"/>
              <w:marTop w:val="0"/>
              <w:marBottom w:val="0"/>
              <w:divBdr>
                <w:top w:val="none" w:sz="0" w:space="0" w:color="auto"/>
                <w:left w:val="none" w:sz="0" w:space="0" w:color="auto"/>
                <w:bottom w:val="none" w:sz="0" w:space="0" w:color="auto"/>
                <w:right w:val="none" w:sz="0" w:space="0" w:color="auto"/>
              </w:divBdr>
              <w:divsChild>
                <w:div w:id="1481190973">
                  <w:marLeft w:val="0"/>
                  <w:marRight w:val="0"/>
                  <w:marTop w:val="0"/>
                  <w:marBottom w:val="0"/>
                  <w:divBdr>
                    <w:top w:val="none" w:sz="0" w:space="0" w:color="auto"/>
                    <w:left w:val="none" w:sz="0" w:space="0" w:color="auto"/>
                    <w:bottom w:val="none" w:sz="0" w:space="0" w:color="auto"/>
                    <w:right w:val="none" w:sz="0" w:space="0" w:color="auto"/>
                  </w:divBdr>
                </w:div>
              </w:divsChild>
            </w:div>
            <w:div w:id="1280575829">
              <w:marLeft w:val="0"/>
              <w:marRight w:val="0"/>
              <w:marTop w:val="0"/>
              <w:marBottom w:val="0"/>
              <w:divBdr>
                <w:top w:val="none" w:sz="0" w:space="0" w:color="auto"/>
                <w:left w:val="none" w:sz="0" w:space="0" w:color="auto"/>
                <w:bottom w:val="none" w:sz="0" w:space="0" w:color="auto"/>
                <w:right w:val="none" w:sz="0" w:space="0" w:color="auto"/>
              </w:divBdr>
            </w:div>
          </w:divsChild>
        </w:div>
        <w:div w:id="1107433921">
          <w:marLeft w:val="0"/>
          <w:marRight w:val="0"/>
          <w:marTop w:val="0"/>
          <w:marBottom w:val="0"/>
          <w:divBdr>
            <w:top w:val="none" w:sz="0" w:space="0" w:color="auto"/>
            <w:left w:val="none" w:sz="0" w:space="0" w:color="auto"/>
            <w:bottom w:val="none" w:sz="0" w:space="0" w:color="auto"/>
            <w:right w:val="none" w:sz="0" w:space="0" w:color="auto"/>
          </w:divBdr>
          <w:divsChild>
            <w:div w:id="1069498811">
              <w:marLeft w:val="0"/>
              <w:marRight w:val="0"/>
              <w:marTop w:val="0"/>
              <w:marBottom w:val="0"/>
              <w:divBdr>
                <w:top w:val="none" w:sz="0" w:space="0" w:color="auto"/>
                <w:left w:val="none" w:sz="0" w:space="0" w:color="auto"/>
                <w:bottom w:val="none" w:sz="0" w:space="0" w:color="auto"/>
                <w:right w:val="none" w:sz="0" w:space="0" w:color="auto"/>
              </w:divBdr>
              <w:divsChild>
                <w:div w:id="591817150">
                  <w:marLeft w:val="0"/>
                  <w:marRight w:val="0"/>
                  <w:marTop w:val="0"/>
                  <w:marBottom w:val="0"/>
                  <w:divBdr>
                    <w:top w:val="none" w:sz="0" w:space="0" w:color="auto"/>
                    <w:left w:val="none" w:sz="0" w:space="0" w:color="auto"/>
                    <w:bottom w:val="none" w:sz="0" w:space="0" w:color="auto"/>
                    <w:right w:val="none" w:sz="0" w:space="0" w:color="auto"/>
                  </w:divBdr>
                  <w:divsChild>
                    <w:div w:id="6484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611705">
      <w:bodyDiv w:val="1"/>
      <w:marLeft w:val="0"/>
      <w:marRight w:val="0"/>
      <w:marTop w:val="0"/>
      <w:marBottom w:val="0"/>
      <w:divBdr>
        <w:top w:val="none" w:sz="0" w:space="0" w:color="auto"/>
        <w:left w:val="none" w:sz="0" w:space="0" w:color="auto"/>
        <w:bottom w:val="none" w:sz="0" w:space="0" w:color="auto"/>
        <w:right w:val="none" w:sz="0" w:space="0" w:color="auto"/>
      </w:divBdr>
      <w:divsChild>
        <w:div w:id="879635219">
          <w:marLeft w:val="0"/>
          <w:marRight w:val="0"/>
          <w:marTop w:val="0"/>
          <w:marBottom w:val="0"/>
          <w:divBdr>
            <w:top w:val="none" w:sz="0" w:space="0" w:color="auto"/>
            <w:left w:val="none" w:sz="0" w:space="0" w:color="auto"/>
            <w:bottom w:val="none" w:sz="0" w:space="0" w:color="auto"/>
            <w:right w:val="none" w:sz="0" w:space="0" w:color="auto"/>
          </w:divBdr>
          <w:divsChild>
            <w:div w:id="2012558661">
              <w:marLeft w:val="0"/>
              <w:marRight w:val="0"/>
              <w:marTop w:val="0"/>
              <w:marBottom w:val="0"/>
              <w:divBdr>
                <w:top w:val="none" w:sz="0" w:space="0" w:color="auto"/>
                <w:left w:val="none" w:sz="0" w:space="0" w:color="auto"/>
                <w:bottom w:val="none" w:sz="0" w:space="0" w:color="auto"/>
                <w:right w:val="none" w:sz="0" w:space="0" w:color="auto"/>
              </w:divBdr>
              <w:divsChild>
                <w:div w:id="2065642206">
                  <w:marLeft w:val="0"/>
                  <w:marRight w:val="0"/>
                  <w:marTop w:val="0"/>
                  <w:marBottom w:val="0"/>
                  <w:divBdr>
                    <w:top w:val="none" w:sz="0" w:space="0" w:color="auto"/>
                    <w:left w:val="none" w:sz="0" w:space="0" w:color="auto"/>
                    <w:bottom w:val="none" w:sz="0" w:space="0" w:color="auto"/>
                    <w:right w:val="none" w:sz="0" w:space="0" w:color="auto"/>
                  </w:divBdr>
                </w:div>
              </w:divsChild>
            </w:div>
            <w:div w:id="1591542966">
              <w:marLeft w:val="0"/>
              <w:marRight w:val="0"/>
              <w:marTop w:val="0"/>
              <w:marBottom w:val="0"/>
              <w:divBdr>
                <w:top w:val="none" w:sz="0" w:space="0" w:color="auto"/>
                <w:left w:val="none" w:sz="0" w:space="0" w:color="auto"/>
                <w:bottom w:val="none" w:sz="0" w:space="0" w:color="auto"/>
                <w:right w:val="none" w:sz="0" w:space="0" w:color="auto"/>
              </w:divBdr>
              <w:divsChild>
                <w:div w:id="712313896">
                  <w:marLeft w:val="0"/>
                  <w:marRight w:val="0"/>
                  <w:marTop w:val="0"/>
                  <w:marBottom w:val="0"/>
                  <w:divBdr>
                    <w:top w:val="none" w:sz="0" w:space="0" w:color="auto"/>
                    <w:left w:val="none" w:sz="0" w:space="0" w:color="auto"/>
                    <w:bottom w:val="none" w:sz="0" w:space="0" w:color="auto"/>
                    <w:right w:val="none" w:sz="0" w:space="0" w:color="auto"/>
                  </w:divBdr>
                </w:div>
              </w:divsChild>
            </w:div>
            <w:div w:id="830415075">
              <w:marLeft w:val="0"/>
              <w:marRight w:val="0"/>
              <w:marTop w:val="0"/>
              <w:marBottom w:val="0"/>
              <w:divBdr>
                <w:top w:val="none" w:sz="0" w:space="0" w:color="auto"/>
                <w:left w:val="none" w:sz="0" w:space="0" w:color="auto"/>
                <w:bottom w:val="none" w:sz="0" w:space="0" w:color="auto"/>
                <w:right w:val="none" w:sz="0" w:space="0" w:color="auto"/>
              </w:divBdr>
            </w:div>
          </w:divsChild>
        </w:div>
        <w:div w:id="1133333234">
          <w:marLeft w:val="0"/>
          <w:marRight w:val="0"/>
          <w:marTop w:val="0"/>
          <w:marBottom w:val="0"/>
          <w:divBdr>
            <w:top w:val="none" w:sz="0" w:space="0" w:color="auto"/>
            <w:left w:val="none" w:sz="0" w:space="0" w:color="auto"/>
            <w:bottom w:val="none" w:sz="0" w:space="0" w:color="auto"/>
            <w:right w:val="none" w:sz="0" w:space="0" w:color="auto"/>
          </w:divBdr>
          <w:divsChild>
            <w:div w:id="1367214676">
              <w:marLeft w:val="0"/>
              <w:marRight w:val="0"/>
              <w:marTop w:val="0"/>
              <w:marBottom w:val="0"/>
              <w:divBdr>
                <w:top w:val="none" w:sz="0" w:space="0" w:color="auto"/>
                <w:left w:val="none" w:sz="0" w:space="0" w:color="auto"/>
                <w:bottom w:val="none" w:sz="0" w:space="0" w:color="auto"/>
                <w:right w:val="none" w:sz="0" w:space="0" w:color="auto"/>
              </w:divBdr>
              <w:divsChild>
                <w:div w:id="1796557091">
                  <w:marLeft w:val="0"/>
                  <w:marRight w:val="0"/>
                  <w:marTop w:val="0"/>
                  <w:marBottom w:val="0"/>
                  <w:divBdr>
                    <w:top w:val="none" w:sz="0" w:space="0" w:color="auto"/>
                    <w:left w:val="none" w:sz="0" w:space="0" w:color="auto"/>
                    <w:bottom w:val="none" w:sz="0" w:space="0" w:color="auto"/>
                    <w:right w:val="none" w:sz="0" w:space="0" w:color="auto"/>
                  </w:divBdr>
                  <w:divsChild>
                    <w:div w:id="183313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620018">
      <w:bodyDiv w:val="1"/>
      <w:marLeft w:val="0"/>
      <w:marRight w:val="0"/>
      <w:marTop w:val="0"/>
      <w:marBottom w:val="0"/>
      <w:divBdr>
        <w:top w:val="none" w:sz="0" w:space="0" w:color="auto"/>
        <w:left w:val="none" w:sz="0" w:space="0" w:color="auto"/>
        <w:bottom w:val="none" w:sz="0" w:space="0" w:color="auto"/>
        <w:right w:val="none" w:sz="0" w:space="0" w:color="auto"/>
      </w:divBdr>
      <w:divsChild>
        <w:div w:id="1758406808">
          <w:marLeft w:val="0"/>
          <w:marRight w:val="0"/>
          <w:marTop w:val="0"/>
          <w:marBottom w:val="0"/>
          <w:divBdr>
            <w:top w:val="none" w:sz="0" w:space="0" w:color="auto"/>
            <w:left w:val="none" w:sz="0" w:space="0" w:color="auto"/>
            <w:bottom w:val="none" w:sz="0" w:space="0" w:color="auto"/>
            <w:right w:val="none" w:sz="0" w:space="0" w:color="auto"/>
          </w:divBdr>
          <w:divsChild>
            <w:div w:id="972061509">
              <w:marLeft w:val="0"/>
              <w:marRight w:val="0"/>
              <w:marTop w:val="0"/>
              <w:marBottom w:val="0"/>
              <w:divBdr>
                <w:top w:val="none" w:sz="0" w:space="0" w:color="auto"/>
                <w:left w:val="none" w:sz="0" w:space="0" w:color="auto"/>
                <w:bottom w:val="none" w:sz="0" w:space="0" w:color="auto"/>
                <w:right w:val="none" w:sz="0" w:space="0" w:color="auto"/>
              </w:divBdr>
              <w:divsChild>
                <w:div w:id="1990671181">
                  <w:marLeft w:val="0"/>
                  <w:marRight w:val="0"/>
                  <w:marTop w:val="0"/>
                  <w:marBottom w:val="0"/>
                  <w:divBdr>
                    <w:top w:val="none" w:sz="0" w:space="0" w:color="auto"/>
                    <w:left w:val="none" w:sz="0" w:space="0" w:color="auto"/>
                    <w:bottom w:val="none" w:sz="0" w:space="0" w:color="auto"/>
                    <w:right w:val="none" w:sz="0" w:space="0" w:color="auto"/>
                  </w:divBdr>
                  <w:divsChild>
                    <w:div w:id="488251652">
                      <w:marLeft w:val="0"/>
                      <w:marRight w:val="0"/>
                      <w:marTop w:val="0"/>
                      <w:marBottom w:val="0"/>
                      <w:divBdr>
                        <w:top w:val="none" w:sz="0" w:space="0" w:color="auto"/>
                        <w:left w:val="none" w:sz="0" w:space="0" w:color="auto"/>
                        <w:bottom w:val="none" w:sz="0" w:space="0" w:color="auto"/>
                        <w:right w:val="none" w:sz="0" w:space="0" w:color="auto"/>
                      </w:divBdr>
                    </w:div>
                    <w:div w:id="791898753">
                      <w:marLeft w:val="0"/>
                      <w:marRight w:val="0"/>
                      <w:marTop w:val="0"/>
                      <w:marBottom w:val="0"/>
                      <w:divBdr>
                        <w:top w:val="none" w:sz="0" w:space="0" w:color="auto"/>
                        <w:left w:val="none" w:sz="0" w:space="0" w:color="auto"/>
                        <w:bottom w:val="none" w:sz="0" w:space="0" w:color="auto"/>
                        <w:right w:val="none" w:sz="0" w:space="0" w:color="auto"/>
                      </w:divBdr>
                    </w:div>
                  </w:divsChild>
                </w:div>
                <w:div w:id="223760815">
                  <w:marLeft w:val="0"/>
                  <w:marRight w:val="0"/>
                  <w:marTop w:val="0"/>
                  <w:marBottom w:val="0"/>
                  <w:divBdr>
                    <w:top w:val="none" w:sz="0" w:space="0" w:color="auto"/>
                    <w:left w:val="none" w:sz="0" w:space="0" w:color="auto"/>
                    <w:bottom w:val="none" w:sz="0" w:space="0" w:color="auto"/>
                    <w:right w:val="none" w:sz="0" w:space="0" w:color="auto"/>
                  </w:divBdr>
                  <w:divsChild>
                    <w:div w:id="528883067">
                      <w:marLeft w:val="0"/>
                      <w:marRight w:val="0"/>
                      <w:marTop w:val="0"/>
                      <w:marBottom w:val="0"/>
                      <w:divBdr>
                        <w:top w:val="none" w:sz="0" w:space="0" w:color="auto"/>
                        <w:left w:val="none" w:sz="0" w:space="0" w:color="auto"/>
                        <w:bottom w:val="none" w:sz="0" w:space="0" w:color="auto"/>
                        <w:right w:val="none" w:sz="0" w:space="0" w:color="auto"/>
                      </w:divBdr>
                    </w:div>
                  </w:divsChild>
                </w:div>
                <w:div w:id="1101679409">
                  <w:marLeft w:val="0"/>
                  <w:marRight w:val="0"/>
                  <w:marTop w:val="0"/>
                  <w:marBottom w:val="0"/>
                  <w:divBdr>
                    <w:top w:val="none" w:sz="0" w:space="0" w:color="auto"/>
                    <w:left w:val="none" w:sz="0" w:space="0" w:color="auto"/>
                    <w:bottom w:val="none" w:sz="0" w:space="0" w:color="auto"/>
                    <w:right w:val="none" w:sz="0" w:space="0" w:color="auto"/>
                  </w:divBdr>
                </w:div>
              </w:divsChild>
            </w:div>
            <w:div w:id="1015691207">
              <w:marLeft w:val="0"/>
              <w:marRight w:val="0"/>
              <w:marTop w:val="0"/>
              <w:marBottom w:val="0"/>
              <w:divBdr>
                <w:top w:val="none" w:sz="0" w:space="0" w:color="auto"/>
                <w:left w:val="none" w:sz="0" w:space="0" w:color="auto"/>
                <w:bottom w:val="none" w:sz="0" w:space="0" w:color="auto"/>
                <w:right w:val="none" w:sz="0" w:space="0" w:color="auto"/>
              </w:divBdr>
              <w:divsChild>
                <w:div w:id="1993244279">
                  <w:marLeft w:val="0"/>
                  <w:marRight w:val="0"/>
                  <w:marTop w:val="0"/>
                  <w:marBottom w:val="0"/>
                  <w:divBdr>
                    <w:top w:val="none" w:sz="0" w:space="0" w:color="auto"/>
                    <w:left w:val="none" w:sz="0" w:space="0" w:color="auto"/>
                    <w:bottom w:val="none" w:sz="0" w:space="0" w:color="auto"/>
                    <w:right w:val="none" w:sz="0" w:space="0" w:color="auto"/>
                  </w:divBdr>
                  <w:divsChild>
                    <w:div w:id="1074742970">
                      <w:marLeft w:val="0"/>
                      <w:marRight w:val="0"/>
                      <w:marTop w:val="0"/>
                      <w:marBottom w:val="0"/>
                      <w:divBdr>
                        <w:top w:val="none" w:sz="0" w:space="0" w:color="auto"/>
                        <w:left w:val="none" w:sz="0" w:space="0" w:color="auto"/>
                        <w:bottom w:val="none" w:sz="0" w:space="0" w:color="auto"/>
                        <w:right w:val="none" w:sz="0" w:space="0" w:color="auto"/>
                      </w:divBdr>
                      <w:divsChild>
                        <w:div w:id="6918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1393237">
      <w:bodyDiv w:val="1"/>
      <w:marLeft w:val="0"/>
      <w:marRight w:val="0"/>
      <w:marTop w:val="0"/>
      <w:marBottom w:val="0"/>
      <w:divBdr>
        <w:top w:val="none" w:sz="0" w:space="0" w:color="auto"/>
        <w:left w:val="none" w:sz="0" w:space="0" w:color="auto"/>
        <w:bottom w:val="none" w:sz="0" w:space="0" w:color="auto"/>
        <w:right w:val="none" w:sz="0" w:space="0" w:color="auto"/>
      </w:divBdr>
      <w:divsChild>
        <w:div w:id="2115469223">
          <w:marLeft w:val="0"/>
          <w:marRight w:val="0"/>
          <w:marTop w:val="0"/>
          <w:marBottom w:val="0"/>
          <w:divBdr>
            <w:top w:val="none" w:sz="0" w:space="0" w:color="auto"/>
            <w:left w:val="none" w:sz="0" w:space="0" w:color="auto"/>
            <w:bottom w:val="none" w:sz="0" w:space="0" w:color="auto"/>
            <w:right w:val="none" w:sz="0" w:space="0" w:color="auto"/>
          </w:divBdr>
          <w:divsChild>
            <w:div w:id="473646181">
              <w:marLeft w:val="0"/>
              <w:marRight w:val="0"/>
              <w:marTop w:val="0"/>
              <w:marBottom w:val="0"/>
              <w:divBdr>
                <w:top w:val="none" w:sz="0" w:space="0" w:color="auto"/>
                <w:left w:val="none" w:sz="0" w:space="0" w:color="auto"/>
                <w:bottom w:val="none" w:sz="0" w:space="0" w:color="auto"/>
                <w:right w:val="none" w:sz="0" w:space="0" w:color="auto"/>
              </w:divBdr>
              <w:divsChild>
                <w:div w:id="631978604">
                  <w:marLeft w:val="0"/>
                  <w:marRight w:val="0"/>
                  <w:marTop w:val="0"/>
                  <w:marBottom w:val="0"/>
                  <w:divBdr>
                    <w:top w:val="none" w:sz="0" w:space="0" w:color="auto"/>
                    <w:left w:val="none" w:sz="0" w:space="0" w:color="auto"/>
                    <w:bottom w:val="none" w:sz="0" w:space="0" w:color="auto"/>
                    <w:right w:val="none" w:sz="0" w:space="0" w:color="auto"/>
                  </w:divBdr>
                  <w:divsChild>
                    <w:div w:id="1352993277">
                      <w:marLeft w:val="0"/>
                      <w:marRight w:val="0"/>
                      <w:marTop w:val="0"/>
                      <w:marBottom w:val="0"/>
                      <w:divBdr>
                        <w:top w:val="none" w:sz="0" w:space="0" w:color="auto"/>
                        <w:left w:val="none" w:sz="0" w:space="0" w:color="auto"/>
                        <w:bottom w:val="none" w:sz="0" w:space="0" w:color="auto"/>
                        <w:right w:val="none" w:sz="0" w:space="0" w:color="auto"/>
                      </w:divBdr>
                    </w:div>
                    <w:div w:id="981735363">
                      <w:marLeft w:val="0"/>
                      <w:marRight w:val="0"/>
                      <w:marTop w:val="0"/>
                      <w:marBottom w:val="0"/>
                      <w:divBdr>
                        <w:top w:val="none" w:sz="0" w:space="0" w:color="auto"/>
                        <w:left w:val="none" w:sz="0" w:space="0" w:color="auto"/>
                        <w:bottom w:val="none" w:sz="0" w:space="0" w:color="auto"/>
                        <w:right w:val="none" w:sz="0" w:space="0" w:color="auto"/>
                      </w:divBdr>
                    </w:div>
                  </w:divsChild>
                </w:div>
                <w:div w:id="1154831160">
                  <w:marLeft w:val="0"/>
                  <w:marRight w:val="0"/>
                  <w:marTop w:val="0"/>
                  <w:marBottom w:val="0"/>
                  <w:divBdr>
                    <w:top w:val="none" w:sz="0" w:space="0" w:color="auto"/>
                    <w:left w:val="none" w:sz="0" w:space="0" w:color="auto"/>
                    <w:bottom w:val="none" w:sz="0" w:space="0" w:color="auto"/>
                    <w:right w:val="none" w:sz="0" w:space="0" w:color="auto"/>
                  </w:divBdr>
                  <w:divsChild>
                    <w:div w:id="1497843295">
                      <w:marLeft w:val="0"/>
                      <w:marRight w:val="0"/>
                      <w:marTop w:val="0"/>
                      <w:marBottom w:val="0"/>
                      <w:divBdr>
                        <w:top w:val="none" w:sz="0" w:space="0" w:color="auto"/>
                        <w:left w:val="none" w:sz="0" w:space="0" w:color="auto"/>
                        <w:bottom w:val="none" w:sz="0" w:space="0" w:color="auto"/>
                        <w:right w:val="none" w:sz="0" w:space="0" w:color="auto"/>
                      </w:divBdr>
                    </w:div>
                  </w:divsChild>
                </w:div>
                <w:div w:id="1051923661">
                  <w:marLeft w:val="0"/>
                  <w:marRight w:val="0"/>
                  <w:marTop w:val="0"/>
                  <w:marBottom w:val="0"/>
                  <w:divBdr>
                    <w:top w:val="none" w:sz="0" w:space="0" w:color="auto"/>
                    <w:left w:val="none" w:sz="0" w:space="0" w:color="auto"/>
                    <w:bottom w:val="none" w:sz="0" w:space="0" w:color="auto"/>
                    <w:right w:val="none" w:sz="0" w:space="0" w:color="auto"/>
                  </w:divBdr>
                </w:div>
              </w:divsChild>
            </w:div>
            <w:div w:id="780417238">
              <w:marLeft w:val="0"/>
              <w:marRight w:val="0"/>
              <w:marTop w:val="0"/>
              <w:marBottom w:val="0"/>
              <w:divBdr>
                <w:top w:val="none" w:sz="0" w:space="0" w:color="auto"/>
                <w:left w:val="none" w:sz="0" w:space="0" w:color="auto"/>
                <w:bottom w:val="none" w:sz="0" w:space="0" w:color="auto"/>
                <w:right w:val="none" w:sz="0" w:space="0" w:color="auto"/>
              </w:divBdr>
              <w:divsChild>
                <w:div w:id="1441878693">
                  <w:marLeft w:val="0"/>
                  <w:marRight w:val="0"/>
                  <w:marTop w:val="0"/>
                  <w:marBottom w:val="0"/>
                  <w:divBdr>
                    <w:top w:val="none" w:sz="0" w:space="0" w:color="auto"/>
                    <w:left w:val="none" w:sz="0" w:space="0" w:color="auto"/>
                    <w:bottom w:val="none" w:sz="0" w:space="0" w:color="auto"/>
                    <w:right w:val="none" w:sz="0" w:space="0" w:color="auto"/>
                  </w:divBdr>
                  <w:divsChild>
                    <w:div w:id="2107263787">
                      <w:marLeft w:val="0"/>
                      <w:marRight w:val="0"/>
                      <w:marTop w:val="0"/>
                      <w:marBottom w:val="0"/>
                      <w:divBdr>
                        <w:top w:val="none" w:sz="0" w:space="0" w:color="auto"/>
                        <w:left w:val="none" w:sz="0" w:space="0" w:color="auto"/>
                        <w:bottom w:val="none" w:sz="0" w:space="0" w:color="auto"/>
                        <w:right w:val="none" w:sz="0" w:space="0" w:color="auto"/>
                      </w:divBdr>
                      <w:divsChild>
                        <w:div w:id="188115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952222">
      <w:bodyDiv w:val="1"/>
      <w:marLeft w:val="0"/>
      <w:marRight w:val="0"/>
      <w:marTop w:val="0"/>
      <w:marBottom w:val="0"/>
      <w:divBdr>
        <w:top w:val="none" w:sz="0" w:space="0" w:color="auto"/>
        <w:left w:val="none" w:sz="0" w:space="0" w:color="auto"/>
        <w:bottom w:val="none" w:sz="0" w:space="0" w:color="auto"/>
        <w:right w:val="none" w:sz="0" w:space="0" w:color="auto"/>
      </w:divBdr>
      <w:divsChild>
        <w:div w:id="1192650506">
          <w:marLeft w:val="0"/>
          <w:marRight w:val="0"/>
          <w:marTop w:val="0"/>
          <w:marBottom w:val="0"/>
          <w:divBdr>
            <w:top w:val="none" w:sz="0" w:space="0" w:color="auto"/>
            <w:left w:val="none" w:sz="0" w:space="0" w:color="auto"/>
            <w:bottom w:val="none" w:sz="0" w:space="0" w:color="auto"/>
            <w:right w:val="none" w:sz="0" w:space="0" w:color="auto"/>
          </w:divBdr>
          <w:divsChild>
            <w:div w:id="1766685871">
              <w:marLeft w:val="0"/>
              <w:marRight w:val="0"/>
              <w:marTop w:val="0"/>
              <w:marBottom w:val="0"/>
              <w:divBdr>
                <w:top w:val="none" w:sz="0" w:space="0" w:color="auto"/>
                <w:left w:val="none" w:sz="0" w:space="0" w:color="auto"/>
                <w:bottom w:val="none" w:sz="0" w:space="0" w:color="auto"/>
                <w:right w:val="none" w:sz="0" w:space="0" w:color="auto"/>
              </w:divBdr>
              <w:divsChild>
                <w:div w:id="1485313441">
                  <w:marLeft w:val="0"/>
                  <w:marRight w:val="0"/>
                  <w:marTop w:val="0"/>
                  <w:marBottom w:val="0"/>
                  <w:divBdr>
                    <w:top w:val="none" w:sz="0" w:space="0" w:color="auto"/>
                    <w:left w:val="none" w:sz="0" w:space="0" w:color="auto"/>
                    <w:bottom w:val="none" w:sz="0" w:space="0" w:color="auto"/>
                    <w:right w:val="none" w:sz="0" w:space="0" w:color="auto"/>
                  </w:divBdr>
                  <w:divsChild>
                    <w:div w:id="455803451">
                      <w:marLeft w:val="0"/>
                      <w:marRight w:val="0"/>
                      <w:marTop w:val="0"/>
                      <w:marBottom w:val="0"/>
                      <w:divBdr>
                        <w:top w:val="none" w:sz="0" w:space="0" w:color="auto"/>
                        <w:left w:val="none" w:sz="0" w:space="0" w:color="auto"/>
                        <w:bottom w:val="none" w:sz="0" w:space="0" w:color="auto"/>
                        <w:right w:val="none" w:sz="0" w:space="0" w:color="auto"/>
                      </w:divBdr>
                    </w:div>
                    <w:div w:id="117992464">
                      <w:marLeft w:val="0"/>
                      <w:marRight w:val="0"/>
                      <w:marTop w:val="0"/>
                      <w:marBottom w:val="0"/>
                      <w:divBdr>
                        <w:top w:val="none" w:sz="0" w:space="0" w:color="auto"/>
                        <w:left w:val="none" w:sz="0" w:space="0" w:color="auto"/>
                        <w:bottom w:val="none" w:sz="0" w:space="0" w:color="auto"/>
                        <w:right w:val="none" w:sz="0" w:space="0" w:color="auto"/>
                      </w:divBdr>
                    </w:div>
                  </w:divsChild>
                </w:div>
                <w:div w:id="1506280811">
                  <w:marLeft w:val="0"/>
                  <w:marRight w:val="0"/>
                  <w:marTop w:val="0"/>
                  <w:marBottom w:val="0"/>
                  <w:divBdr>
                    <w:top w:val="none" w:sz="0" w:space="0" w:color="auto"/>
                    <w:left w:val="none" w:sz="0" w:space="0" w:color="auto"/>
                    <w:bottom w:val="none" w:sz="0" w:space="0" w:color="auto"/>
                    <w:right w:val="none" w:sz="0" w:space="0" w:color="auto"/>
                  </w:divBdr>
                  <w:divsChild>
                    <w:div w:id="1575966545">
                      <w:marLeft w:val="0"/>
                      <w:marRight w:val="0"/>
                      <w:marTop w:val="0"/>
                      <w:marBottom w:val="0"/>
                      <w:divBdr>
                        <w:top w:val="none" w:sz="0" w:space="0" w:color="auto"/>
                        <w:left w:val="none" w:sz="0" w:space="0" w:color="auto"/>
                        <w:bottom w:val="none" w:sz="0" w:space="0" w:color="auto"/>
                        <w:right w:val="none" w:sz="0" w:space="0" w:color="auto"/>
                      </w:divBdr>
                    </w:div>
                  </w:divsChild>
                </w:div>
                <w:div w:id="1683896003">
                  <w:marLeft w:val="0"/>
                  <w:marRight w:val="0"/>
                  <w:marTop w:val="0"/>
                  <w:marBottom w:val="0"/>
                  <w:divBdr>
                    <w:top w:val="none" w:sz="0" w:space="0" w:color="auto"/>
                    <w:left w:val="none" w:sz="0" w:space="0" w:color="auto"/>
                    <w:bottom w:val="none" w:sz="0" w:space="0" w:color="auto"/>
                    <w:right w:val="none" w:sz="0" w:space="0" w:color="auto"/>
                  </w:divBdr>
                </w:div>
              </w:divsChild>
            </w:div>
            <w:div w:id="465394029">
              <w:marLeft w:val="0"/>
              <w:marRight w:val="0"/>
              <w:marTop w:val="0"/>
              <w:marBottom w:val="0"/>
              <w:divBdr>
                <w:top w:val="none" w:sz="0" w:space="0" w:color="auto"/>
                <w:left w:val="none" w:sz="0" w:space="0" w:color="auto"/>
                <w:bottom w:val="none" w:sz="0" w:space="0" w:color="auto"/>
                <w:right w:val="none" w:sz="0" w:space="0" w:color="auto"/>
              </w:divBdr>
              <w:divsChild>
                <w:div w:id="1800953616">
                  <w:marLeft w:val="0"/>
                  <w:marRight w:val="0"/>
                  <w:marTop w:val="0"/>
                  <w:marBottom w:val="0"/>
                  <w:divBdr>
                    <w:top w:val="none" w:sz="0" w:space="0" w:color="auto"/>
                    <w:left w:val="none" w:sz="0" w:space="0" w:color="auto"/>
                    <w:bottom w:val="none" w:sz="0" w:space="0" w:color="auto"/>
                    <w:right w:val="none" w:sz="0" w:space="0" w:color="auto"/>
                  </w:divBdr>
                  <w:divsChild>
                    <w:div w:id="988630541">
                      <w:marLeft w:val="0"/>
                      <w:marRight w:val="0"/>
                      <w:marTop w:val="0"/>
                      <w:marBottom w:val="0"/>
                      <w:divBdr>
                        <w:top w:val="none" w:sz="0" w:space="0" w:color="auto"/>
                        <w:left w:val="none" w:sz="0" w:space="0" w:color="auto"/>
                        <w:bottom w:val="none" w:sz="0" w:space="0" w:color="auto"/>
                        <w:right w:val="none" w:sz="0" w:space="0" w:color="auto"/>
                      </w:divBdr>
                      <w:divsChild>
                        <w:div w:id="17319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2020-08-09T19:52:00Z</dcterms:created>
  <dcterms:modified xsi:type="dcterms:W3CDTF">2020-08-09T20:00:00Z</dcterms:modified>
</cp:coreProperties>
</file>